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B7" w:rsidRPr="00DA54FE" w:rsidRDefault="00B454B7" w:rsidP="001D5854">
      <w:pPr>
        <w:pStyle w:val="BodyText"/>
      </w:pPr>
    </w:p>
    <w:p w:rsidR="001A25FD" w:rsidRDefault="001A25FD" w:rsidP="001D5854">
      <w:pPr>
        <w:pStyle w:val="BodyText"/>
      </w:pPr>
    </w:p>
    <w:p w:rsidR="00853DAC" w:rsidRPr="00DA54FE" w:rsidRDefault="00853DAC" w:rsidP="001D5854">
      <w:pPr>
        <w:pStyle w:val="BodyText"/>
      </w:pPr>
    </w:p>
    <w:p w:rsidR="006865C9" w:rsidRDefault="006865C9" w:rsidP="0075487F">
      <w:pPr>
        <w:spacing w:before="100" w:beforeAutospacing="1" w:after="100" w:afterAutospacing="1"/>
        <w:rPr>
          <w:rFonts w:ascii="Times New Roman" w:hAnsi="Times New Roman"/>
          <w:szCs w:val="24"/>
        </w:rPr>
      </w:pPr>
      <w:bookmarkStart w:id="0" w:name="bkPaperTitl"/>
      <w:bookmarkEnd w:id="0"/>
    </w:p>
    <w:p w:rsidR="002C336A" w:rsidRDefault="002C336A" w:rsidP="004E1FC5">
      <w:pPr>
        <w:pStyle w:val="Heading1"/>
        <w:rPr>
          <w:szCs w:val="24"/>
        </w:rPr>
      </w:pPr>
      <w:r>
        <w:rPr>
          <w:szCs w:val="24"/>
        </w:rPr>
        <w:br/>
      </w:r>
      <w:r w:rsidR="00BF22FC">
        <w:rPr>
          <w:szCs w:val="24"/>
        </w:rPr>
        <w:t xml:space="preserve">Intelligence </w:t>
      </w:r>
      <w:proofErr w:type="gramStart"/>
      <w:r w:rsidR="00506771">
        <w:rPr>
          <w:szCs w:val="24"/>
        </w:rPr>
        <w:t>Midterm</w:t>
      </w:r>
      <w:r w:rsidR="00BF22FC">
        <w:rPr>
          <w:szCs w:val="24"/>
        </w:rPr>
        <w:t xml:space="preserve"> :</w:t>
      </w:r>
      <w:proofErr w:type="gramEnd"/>
      <w:r w:rsidR="00BF22FC">
        <w:rPr>
          <w:szCs w:val="24"/>
        </w:rPr>
        <w:t xml:space="preserve"> </w:t>
      </w:r>
      <w:r w:rsidR="00506771">
        <w:rPr>
          <w:szCs w:val="24"/>
        </w:rPr>
        <w:t>MITRE Corporation</w:t>
      </w:r>
    </w:p>
    <w:p w:rsidR="00D61717" w:rsidRPr="00C0453D" w:rsidRDefault="00CD08DC" w:rsidP="004E1FC5">
      <w:pPr>
        <w:pStyle w:val="Heading1"/>
        <w:rPr>
          <w:szCs w:val="24"/>
        </w:rPr>
      </w:pPr>
      <w:r w:rsidRPr="00C0453D">
        <w:rPr>
          <w:szCs w:val="24"/>
        </w:rPr>
        <w:t>Brandie Hyde</w:t>
      </w:r>
    </w:p>
    <w:p w:rsidR="00BD1660" w:rsidRPr="00C0453D" w:rsidRDefault="00CD08DC" w:rsidP="00BD1660">
      <w:pPr>
        <w:pStyle w:val="Heading1"/>
        <w:rPr>
          <w:szCs w:val="24"/>
        </w:rPr>
      </w:pPr>
      <w:r w:rsidRPr="00C0453D">
        <w:rPr>
          <w:szCs w:val="24"/>
        </w:rPr>
        <w:t>State College o</w:t>
      </w:r>
      <w:r w:rsidR="00D767E7" w:rsidRPr="00C0453D">
        <w:rPr>
          <w:szCs w:val="24"/>
        </w:rPr>
        <w:t>f Florida</w:t>
      </w:r>
    </w:p>
    <w:p w:rsidR="00BD1660" w:rsidRPr="00C0453D" w:rsidRDefault="00107614" w:rsidP="00BD1660">
      <w:pPr>
        <w:pStyle w:val="Heading1"/>
        <w:rPr>
          <w:szCs w:val="24"/>
        </w:rPr>
      </w:pPr>
      <w:r>
        <w:t>DSC</w:t>
      </w:r>
      <w:r w:rsidR="00D64EEA">
        <w:t xml:space="preserve"> </w:t>
      </w:r>
      <w:r>
        <w:t>459</w:t>
      </w:r>
      <w:r w:rsidR="001F5B36">
        <w:t>4</w:t>
      </w:r>
    </w:p>
    <w:p w:rsidR="00BD1660" w:rsidRPr="00C0453D" w:rsidRDefault="00107614" w:rsidP="00BD1660">
      <w:pPr>
        <w:pStyle w:val="Heading1"/>
        <w:rPr>
          <w:szCs w:val="24"/>
        </w:rPr>
      </w:pPr>
      <w:bookmarkStart w:id="1" w:name="bkAuthorAffil"/>
      <w:bookmarkEnd w:id="1"/>
      <w:r>
        <w:rPr>
          <w:szCs w:val="24"/>
        </w:rPr>
        <w:t>September</w:t>
      </w:r>
      <w:r w:rsidR="00BD1660" w:rsidRPr="00C0453D">
        <w:rPr>
          <w:szCs w:val="24"/>
        </w:rPr>
        <w:t xml:space="preserve"> </w:t>
      </w:r>
      <w:r w:rsidR="001F5B36">
        <w:rPr>
          <w:szCs w:val="24"/>
        </w:rPr>
        <w:t>1</w:t>
      </w:r>
      <w:r>
        <w:rPr>
          <w:szCs w:val="24"/>
        </w:rPr>
        <w:t>9</w:t>
      </w:r>
      <w:r w:rsidR="00BD1660" w:rsidRPr="00C0453D">
        <w:rPr>
          <w:szCs w:val="24"/>
        </w:rPr>
        <w:t>, 201</w:t>
      </w:r>
      <w:r w:rsidR="001F5B36">
        <w:rPr>
          <w:szCs w:val="24"/>
        </w:rPr>
        <w:t>5</w:t>
      </w:r>
    </w:p>
    <w:p w:rsidR="00BD1660" w:rsidRPr="00C0453D" w:rsidRDefault="001F5B36" w:rsidP="00BD1660">
      <w:pPr>
        <w:pStyle w:val="Heading1"/>
      </w:pPr>
      <w:r>
        <w:t xml:space="preserve">Professor </w:t>
      </w:r>
      <w:r w:rsidR="00107614">
        <w:t xml:space="preserve">James </w:t>
      </w:r>
      <w:proofErr w:type="spellStart"/>
      <w:r w:rsidR="00107614">
        <w:t>Carlino</w:t>
      </w:r>
      <w:proofErr w:type="spellEnd"/>
    </w:p>
    <w:p w:rsidR="00107614" w:rsidRDefault="00107614" w:rsidP="00C37F72">
      <w:pPr>
        <w:pStyle w:val="BodyText"/>
        <w:ind w:firstLine="0"/>
        <w:rPr>
          <w:szCs w:val="24"/>
        </w:rPr>
      </w:pPr>
    </w:p>
    <w:p w:rsidR="00F350B9" w:rsidRPr="00C0453D" w:rsidRDefault="00F350B9" w:rsidP="00C37F72">
      <w:pPr>
        <w:pStyle w:val="BodyText"/>
        <w:ind w:firstLine="0"/>
        <w:rPr>
          <w:szCs w:val="24"/>
        </w:rPr>
      </w:pPr>
      <w:r>
        <w:rPr>
          <w:szCs w:val="24"/>
        </w:rPr>
        <w:br/>
      </w:r>
    </w:p>
    <w:p w:rsidR="002723D2" w:rsidRPr="00C0453D" w:rsidRDefault="002723D2" w:rsidP="00F350B9">
      <w:pPr>
        <w:jc w:val="center"/>
        <w:rPr>
          <w:rFonts w:ascii="Times New Roman" w:hAnsi="Times New Roman"/>
          <w:szCs w:val="24"/>
        </w:rPr>
      </w:pPr>
      <w:r w:rsidRPr="00C0453D">
        <w:rPr>
          <w:rFonts w:ascii="Times New Roman" w:hAnsi="Times New Roman"/>
          <w:szCs w:val="24"/>
        </w:rPr>
        <w:t>Author Note</w:t>
      </w:r>
    </w:p>
    <w:p w:rsidR="000A02CA" w:rsidRDefault="002723D2" w:rsidP="00ED3714">
      <w:pPr>
        <w:jc w:val="center"/>
        <w:rPr>
          <w:rFonts w:ascii="Times New Roman" w:hAnsi="Times New Roman"/>
          <w:szCs w:val="24"/>
        </w:rPr>
      </w:pPr>
      <w:r w:rsidRPr="00C0453D">
        <w:rPr>
          <w:rFonts w:ascii="Times New Roman" w:hAnsi="Times New Roman"/>
          <w:szCs w:val="24"/>
        </w:rPr>
        <w:t xml:space="preserve">Brandie A. Hyde, </w:t>
      </w:r>
      <w:r w:rsidR="00107614">
        <w:rPr>
          <w:rFonts w:ascii="Times New Roman" w:hAnsi="Times New Roman"/>
          <w:szCs w:val="24"/>
        </w:rPr>
        <w:t>a licensed Security Guard</w:t>
      </w:r>
      <w:r w:rsidRPr="00C0453D">
        <w:rPr>
          <w:rFonts w:ascii="Times New Roman" w:hAnsi="Times New Roman"/>
          <w:szCs w:val="24"/>
        </w:rPr>
        <w:t xml:space="preserve"> with</w:t>
      </w:r>
      <w:r w:rsidR="00107614">
        <w:rPr>
          <w:rFonts w:ascii="Times New Roman" w:hAnsi="Times New Roman"/>
          <w:szCs w:val="24"/>
        </w:rPr>
        <w:t xml:space="preserve"> Allied Barton Security Services </w:t>
      </w:r>
      <w:r w:rsidR="00107614">
        <w:rPr>
          <w:rFonts w:ascii="Times New Roman" w:hAnsi="Times New Roman"/>
          <w:szCs w:val="24"/>
        </w:rPr>
        <w:br/>
        <w:t>contracted to</w:t>
      </w:r>
      <w:r w:rsidRPr="00C0453D">
        <w:rPr>
          <w:rFonts w:ascii="Times New Roman" w:hAnsi="Times New Roman"/>
          <w:szCs w:val="24"/>
        </w:rPr>
        <w:t xml:space="preserve"> the Department of Public Safety, SCF.</w:t>
      </w:r>
      <w:r w:rsidR="00ED3714" w:rsidRPr="00C0453D">
        <w:rPr>
          <w:rFonts w:ascii="Times New Roman" w:hAnsi="Times New Roman"/>
          <w:szCs w:val="24"/>
        </w:rPr>
        <w:t xml:space="preserve"> </w:t>
      </w:r>
      <w:r w:rsidRPr="00C0453D">
        <w:rPr>
          <w:rFonts w:ascii="Times New Roman" w:hAnsi="Times New Roman"/>
          <w:szCs w:val="24"/>
        </w:rPr>
        <w:t xml:space="preserve">Brandie Hyde is currently pursuing </w:t>
      </w:r>
      <w:r w:rsidR="00107614">
        <w:rPr>
          <w:rFonts w:ascii="Times New Roman" w:hAnsi="Times New Roman"/>
          <w:szCs w:val="24"/>
        </w:rPr>
        <w:t xml:space="preserve">multiple </w:t>
      </w:r>
      <w:r w:rsidRPr="00C0453D">
        <w:rPr>
          <w:rFonts w:ascii="Times New Roman" w:hAnsi="Times New Roman"/>
          <w:szCs w:val="24"/>
        </w:rPr>
        <w:t>Bachelor of Applied Science Degree</w:t>
      </w:r>
      <w:r w:rsidR="00107614">
        <w:rPr>
          <w:rFonts w:ascii="Times New Roman" w:hAnsi="Times New Roman"/>
          <w:szCs w:val="24"/>
        </w:rPr>
        <w:t>s</w:t>
      </w:r>
      <w:r w:rsidRPr="00C0453D">
        <w:rPr>
          <w:rFonts w:ascii="Times New Roman" w:hAnsi="Times New Roman"/>
          <w:szCs w:val="24"/>
        </w:rPr>
        <w:t xml:space="preserve"> in Public Safety Administration</w:t>
      </w:r>
      <w:r w:rsidR="00107614">
        <w:rPr>
          <w:rFonts w:ascii="Times New Roman" w:hAnsi="Times New Roman"/>
          <w:szCs w:val="24"/>
        </w:rPr>
        <w:t xml:space="preserve"> and Homeland Security respectively</w:t>
      </w:r>
      <w:r w:rsidRPr="00C0453D">
        <w:rPr>
          <w:rFonts w:ascii="Times New Roman" w:hAnsi="Times New Roman"/>
          <w:szCs w:val="24"/>
        </w:rPr>
        <w:t xml:space="preserve"> from the State College of Florida.</w:t>
      </w:r>
    </w:p>
    <w:p w:rsidR="00096C47" w:rsidRPr="0064741B" w:rsidRDefault="00096C47" w:rsidP="00096C47">
      <w:pPr>
        <w:jc w:val="center"/>
        <w:rPr>
          <w:rFonts w:ascii="Times New Roman" w:hAnsi="Times New Roman"/>
          <w:b/>
          <w:szCs w:val="24"/>
        </w:rPr>
      </w:pPr>
      <w:r w:rsidRPr="0064741B">
        <w:rPr>
          <w:rFonts w:ascii="Times New Roman" w:hAnsi="Times New Roman"/>
          <w:b/>
          <w:szCs w:val="24"/>
        </w:rPr>
        <w:lastRenderedPageBreak/>
        <w:t>Abstract:</w:t>
      </w:r>
    </w:p>
    <w:p w:rsidR="00506771" w:rsidRDefault="00096C47" w:rsidP="00096C47">
      <w:pPr>
        <w:ind w:firstLine="720"/>
        <w:rPr>
          <w:rFonts w:ascii="Times New Roman" w:hAnsi="Times New Roman"/>
          <w:szCs w:val="24"/>
        </w:rPr>
      </w:pPr>
      <w:r w:rsidRPr="0064741B">
        <w:rPr>
          <w:rFonts w:ascii="Times New Roman" w:hAnsi="Times New Roman"/>
          <w:szCs w:val="24"/>
        </w:rPr>
        <w:t xml:space="preserve">The objective of this assignment is to examine intelligence </w:t>
      </w:r>
      <w:r w:rsidR="00506771">
        <w:rPr>
          <w:rFonts w:ascii="Times New Roman" w:hAnsi="Times New Roman"/>
          <w:szCs w:val="24"/>
        </w:rPr>
        <w:t>utilization of a private company, in this case MITRE Corporation, and to provide a report in regards to what it is that the company then does with the information</w:t>
      </w:r>
      <w:r w:rsidR="00DE64E1">
        <w:rPr>
          <w:rFonts w:ascii="Times New Roman" w:hAnsi="Times New Roman"/>
          <w:szCs w:val="24"/>
        </w:rPr>
        <w:t>, what their mission is and how they operate in general.</w:t>
      </w:r>
      <w:r w:rsidR="00506771">
        <w:rPr>
          <w:rFonts w:ascii="Times New Roman" w:hAnsi="Times New Roman"/>
          <w:szCs w:val="24"/>
        </w:rPr>
        <w:t xml:space="preserve">  Further, this assignment seeks to compare the MITRE Corporation intelligence to that of the U.S.</w:t>
      </w:r>
      <w:r w:rsidR="00DE64E1">
        <w:rPr>
          <w:rFonts w:ascii="Times New Roman" w:hAnsi="Times New Roman"/>
          <w:szCs w:val="24"/>
        </w:rPr>
        <w:t xml:space="preserve"> by illustrating differences and similarities.</w:t>
      </w: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Default="00DE64E1" w:rsidP="00096C47">
      <w:pPr>
        <w:ind w:firstLine="720"/>
        <w:rPr>
          <w:rFonts w:ascii="Times New Roman" w:hAnsi="Times New Roman"/>
          <w:szCs w:val="24"/>
        </w:rPr>
      </w:pPr>
    </w:p>
    <w:p w:rsidR="00DE64E1" w:rsidRPr="00DE64E1" w:rsidRDefault="00DE64E1" w:rsidP="00DE64E1">
      <w:pPr>
        <w:jc w:val="center"/>
        <w:rPr>
          <w:rFonts w:ascii="Times New Roman" w:hAnsi="Times New Roman"/>
          <w:b/>
          <w:szCs w:val="24"/>
        </w:rPr>
      </w:pPr>
      <w:r w:rsidRPr="00DE64E1">
        <w:rPr>
          <w:rFonts w:ascii="Times New Roman" w:hAnsi="Times New Roman"/>
          <w:b/>
          <w:szCs w:val="24"/>
        </w:rPr>
        <w:lastRenderedPageBreak/>
        <w:t>First Thing’s First:</w:t>
      </w:r>
    </w:p>
    <w:p w:rsidR="00DE64E1" w:rsidRDefault="00521157" w:rsidP="00096C47">
      <w:pPr>
        <w:ind w:firstLine="720"/>
        <w:rPr>
          <w:rFonts w:ascii="Times New Roman" w:hAnsi="Times New Roman"/>
          <w:szCs w:val="24"/>
        </w:rPr>
      </w:pPr>
      <w:r>
        <w:rPr>
          <w:rFonts w:ascii="Times New Roman" w:hAnsi="Times New Roman"/>
          <w:szCs w:val="24"/>
        </w:rPr>
        <w:t xml:space="preserve">It turns out that MITRE is not an acronym, but merely a meaningless word free of connotations yet providing a professional ‘feel’ and in no way correlated to the Massachusetts Institute of Technology (MIT) in which computer laboratories MITRE’s roots began.  </w:t>
      </w:r>
      <w:r w:rsidR="00DE64E1">
        <w:rPr>
          <w:rFonts w:ascii="Times New Roman" w:hAnsi="Times New Roman"/>
          <w:szCs w:val="24"/>
        </w:rPr>
        <w:t xml:space="preserve">MITRE Corporation’s Corporate Overview describes it as being a non-profit organization exclusively operating Federally Funded Research and Development Centers (FFRDCs).  These centers are unique </w:t>
      </w:r>
      <w:r w:rsidR="00E640C2">
        <w:rPr>
          <w:rFonts w:ascii="Times New Roman" w:hAnsi="Times New Roman"/>
          <w:szCs w:val="24"/>
        </w:rPr>
        <w:t>as they are tailored to meet the particular needs of the United States government in assisting with areas such as:</w:t>
      </w:r>
    </w:p>
    <w:p w:rsidR="00E640C2" w:rsidRDefault="00E640C2" w:rsidP="00E640C2">
      <w:pPr>
        <w:pStyle w:val="ListParagraph"/>
        <w:numPr>
          <w:ilvl w:val="0"/>
          <w:numId w:val="34"/>
        </w:numPr>
        <w:rPr>
          <w:rFonts w:ascii="Times New Roman" w:hAnsi="Times New Roman"/>
          <w:szCs w:val="24"/>
        </w:rPr>
      </w:pPr>
      <w:r>
        <w:rPr>
          <w:rFonts w:ascii="Times New Roman" w:hAnsi="Times New Roman"/>
          <w:szCs w:val="24"/>
        </w:rPr>
        <w:t>Scientific research and analysis</w:t>
      </w:r>
    </w:p>
    <w:p w:rsidR="00E640C2" w:rsidRDefault="00E640C2" w:rsidP="00E640C2">
      <w:pPr>
        <w:pStyle w:val="ListParagraph"/>
        <w:numPr>
          <w:ilvl w:val="0"/>
          <w:numId w:val="34"/>
        </w:numPr>
        <w:rPr>
          <w:rFonts w:ascii="Times New Roman" w:hAnsi="Times New Roman"/>
          <w:szCs w:val="24"/>
        </w:rPr>
      </w:pPr>
      <w:r>
        <w:rPr>
          <w:rFonts w:ascii="Times New Roman" w:hAnsi="Times New Roman"/>
          <w:szCs w:val="24"/>
        </w:rPr>
        <w:t>Development and acquisition</w:t>
      </w:r>
    </w:p>
    <w:p w:rsidR="00E640C2" w:rsidRDefault="00E640C2" w:rsidP="00E640C2">
      <w:pPr>
        <w:pStyle w:val="ListParagraph"/>
        <w:numPr>
          <w:ilvl w:val="0"/>
          <w:numId w:val="34"/>
        </w:numPr>
        <w:rPr>
          <w:rFonts w:ascii="Times New Roman" w:hAnsi="Times New Roman"/>
          <w:szCs w:val="24"/>
        </w:rPr>
      </w:pPr>
      <w:r>
        <w:rPr>
          <w:rFonts w:ascii="Times New Roman" w:hAnsi="Times New Roman"/>
          <w:szCs w:val="24"/>
        </w:rPr>
        <w:t>Systems engineering and integration</w:t>
      </w:r>
    </w:p>
    <w:p w:rsidR="008A44F1" w:rsidRDefault="00E640C2" w:rsidP="00E640C2">
      <w:pPr>
        <w:rPr>
          <w:rFonts w:ascii="Times New Roman" w:hAnsi="Times New Roman"/>
          <w:szCs w:val="24"/>
        </w:rPr>
      </w:pPr>
      <w:r>
        <w:rPr>
          <w:rFonts w:ascii="Times New Roman" w:hAnsi="Times New Roman"/>
          <w:szCs w:val="24"/>
        </w:rPr>
        <w:tab/>
        <w:t>Although the MITRE Corporation’s provision of engineering and technical guidance for the federal government was initially focused on the defensive needs when it was first chartered by Congress in July of 1958,</w:t>
      </w:r>
      <w:r w:rsidR="008A44F1">
        <w:rPr>
          <w:rFonts w:ascii="Times New Roman" w:hAnsi="Times New Roman"/>
          <w:szCs w:val="24"/>
        </w:rPr>
        <w:t xml:space="preserve"> the services have broadened beyond mere defensive concerns to encompass problem solving for other government agencies including:</w:t>
      </w:r>
    </w:p>
    <w:p w:rsidR="008A44F1" w:rsidRDefault="008A44F1" w:rsidP="008A44F1">
      <w:pPr>
        <w:pStyle w:val="ListParagraph"/>
        <w:numPr>
          <w:ilvl w:val="1"/>
          <w:numId w:val="34"/>
        </w:numPr>
        <w:rPr>
          <w:rFonts w:ascii="Times New Roman" w:hAnsi="Times New Roman"/>
          <w:szCs w:val="24"/>
        </w:rPr>
      </w:pPr>
      <w:r>
        <w:rPr>
          <w:rFonts w:ascii="Times New Roman" w:hAnsi="Times New Roman"/>
          <w:szCs w:val="24"/>
        </w:rPr>
        <w:t>The Federal Aviation Administration</w:t>
      </w:r>
    </w:p>
    <w:p w:rsidR="008A44F1" w:rsidRDefault="008A44F1" w:rsidP="008A44F1">
      <w:pPr>
        <w:pStyle w:val="ListParagraph"/>
        <w:numPr>
          <w:ilvl w:val="1"/>
          <w:numId w:val="34"/>
        </w:numPr>
        <w:rPr>
          <w:rFonts w:ascii="Times New Roman" w:hAnsi="Times New Roman"/>
          <w:szCs w:val="24"/>
        </w:rPr>
      </w:pPr>
      <w:r>
        <w:rPr>
          <w:rFonts w:ascii="Times New Roman" w:hAnsi="Times New Roman"/>
          <w:szCs w:val="24"/>
        </w:rPr>
        <w:t>The Internal Revenue Service</w:t>
      </w:r>
    </w:p>
    <w:p w:rsidR="008A44F1" w:rsidRDefault="008A44F1" w:rsidP="008A44F1">
      <w:pPr>
        <w:pStyle w:val="ListParagraph"/>
        <w:numPr>
          <w:ilvl w:val="1"/>
          <w:numId w:val="34"/>
        </w:numPr>
        <w:rPr>
          <w:rFonts w:ascii="Times New Roman" w:hAnsi="Times New Roman"/>
          <w:szCs w:val="24"/>
        </w:rPr>
      </w:pPr>
      <w:r>
        <w:rPr>
          <w:rFonts w:ascii="Times New Roman" w:hAnsi="Times New Roman"/>
          <w:szCs w:val="24"/>
        </w:rPr>
        <w:t>The Department of Veterans Affairs</w:t>
      </w:r>
    </w:p>
    <w:p w:rsidR="008A44F1" w:rsidRDefault="008A44F1" w:rsidP="008A44F1">
      <w:pPr>
        <w:pStyle w:val="ListParagraph"/>
        <w:numPr>
          <w:ilvl w:val="1"/>
          <w:numId w:val="34"/>
        </w:numPr>
        <w:rPr>
          <w:rFonts w:ascii="Times New Roman" w:hAnsi="Times New Roman"/>
          <w:szCs w:val="24"/>
        </w:rPr>
      </w:pPr>
      <w:r>
        <w:rPr>
          <w:rFonts w:ascii="Times New Roman" w:hAnsi="Times New Roman"/>
          <w:szCs w:val="24"/>
        </w:rPr>
        <w:t>The Administrative Office of the U.S. Courts</w:t>
      </w:r>
    </w:p>
    <w:p w:rsidR="00E640C2" w:rsidRPr="008A44F1" w:rsidRDefault="008A44F1" w:rsidP="008A44F1">
      <w:pPr>
        <w:pStyle w:val="ListParagraph"/>
        <w:numPr>
          <w:ilvl w:val="1"/>
          <w:numId w:val="34"/>
        </w:numPr>
        <w:rPr>
          <w:rFonts w:ascii="Times New Roman" w:hAnsi="Times New Roman"/>
          <w:szCs w:val="24"/>
        </w:rPr>
      </w:pPr>
      <w:r>
        <w:rPr>
          <w:rFonts w:ascii="Times New Roman" w:hAnsi="Times New Roman"/>
          <w:szCs w:val="24"/>
        </w:rPr>
        <w:t xml:space="preserve">Centers for Medicare &amp; Medicaid Services  </w:t>
      </w:r>
      <w:r w:rsidR="00E640C2" w:rsidRPr="008A44F1">
        <w:rPr>
          <w:rFonts w:ascii="Times New Roman" w:hAnsi="Times New Roman"/>
          <w:szCs w:val="24"/>
        </w:rPr>
        <w:t xml:space="preserve"> </w:t>
      </w:r>
    </w:p>
    <w:p w:rsidR="00DE64E1" w:rsidRDefault="008A44F1" w:rsidP="008A44F1">
      <w:pPr>
        <w:rPr>
          <w:rFonts w:ascii="Times New Roman" w:hAnsi="Times New Roman"/>
          <w:szCs w:val="24"/>
        </w:rPr>
      </w:pPr>
      <w:r>
        <w:rPr>
          <w:rFonts w:ascii="Times New Roman" w:hAnsi="Times New Roman"/>
          <w:szCs w:val="24"/>
        </w:rPr>
        <w:lastRenderedPageBreak/>
        <w:tab/>
        <w:t xml:space="preserve">MITRE Corporation’s various governmental </w:t>
      </w:r>
      <w:r w:rsidR="00B57582">
        <w:rPr>
          <w:rFonts w:ascii="Times New Roman" w:hAnsi="Times New Roman"/>
          <w:szCs w:val="24"/>
        </w:rPr>
        <w:t>departments</w:t>
      </w:r>
      <w:r>
        <w:rPr>
          <w:rFonts w:ascii="Times New Roman" w:hAnsi="Times New Roman"/>
          <w:szCs w:val="24"/>
        </w:rPr>
        <w:t xml:space="preserve"> ‘customers’ are referred to as ‘sponsors’ </w:t>
      </w:r>
      <w:r w:rsidR="00092B73">
        <w:rPr>
          <w:rFonts w:ascii="Times New Roman" w:hAnsi="Times New Roman"/>
          <w:szCs w:val="24"/>
        </w:rPr>
        <w:t>in part to reiterate their non-profit status as a whole, but also for the sake of brevity in communications.  While operating exclusively as FFRDCs, the MITRE Corporation is still an independent company – that just so happens to specialize in governmental concerns, thus lacking commercial interests.  “This lack of commercial conflicts of interest forms the basis of our objectivity.  It also allows us to acquire sensitive and proprietary information from the government and industry to inform our work.  These organizations are able and willing to share data because they know we won’t use it for a competitive advantage.  For more than 50 years, the government has trusted us to serve in the public interest”</w:t>
      </w:r>
      <w:r w:rsidR="00EB6278">
        <w:rPr>
          <w:rFonts w:ascii="Times New Roman" w:hAnsi="Times New Roman"/>
          <w:szCs w:val="24"/>
        </w:rPr>
        <w:t xml:space="preserve"> (MITRE FAQ, 2013</w:t>
      </w:r>
      <w:r w:rsidR="00092B73">
        <w:rPr>
          <w:rFonts w:ascii="Times New Roman" w:hAnsi="Times New Roman"/>
          <w:szCs w:val="24"/>
        </w:rPr>
        <w:t>).</w:t>
      </w:r>
    </w:p>
    <w:p w:rsidR="00092B73" w:rsidRDefault="00B57582" w:rsidP="008A44F1">
      <w:pPr>
        <w:rPr>
          <w:rFonts w:ascii="Times New Roman" w:hAnsi="Times New Roman"/>
          <w:szCs w:val="24"/>
        </w:rPr>
      </w:pPr>
      <w:r>
        <w:rPr>
          <w:rFonts w:ascii="Times New Roman" w:hAnsi="Times New Roman"/>
          <w:szCs w:val="24"/>
        </w:rPr>
        <w:t xml:space="preserve"> </w:t>
      </w:r>
      <w:r>
        <w:rPr>
          <w:rFonts w:ascii="Times New Roman" w:hAnsi="Times New Roman"/>
          <w:szCs w:val="24"/>
        </w:rPr>
        <w:tab/>
        <w:t>MITRE’s Mission is that of a public interest company in that they work in tandem with not only industry but also academia in an effort to advance and apply science, technology, systems engineering, and strategy, and thus enabling both government and private sector agencies to make better informed decisions and in implementing solutions to the complex array of challenges facing our nation and others of global significance.</w:t>
      </w:r>
      <w:r w:rsidR="00FA194E">
        <w:rPr>
          <w:rFonts w:ascii="Times New Roman" w:hAnsi="Times New Roman"/>
          <w:szCs w:val="24"/>
        </w:rPr>
        <w:t xml:space="preserve">  This culture of knowledge sharing fostered by MITRE Corporation seeks to apply the lessons learned from addressing the challenges of one sponsor to those of others facing similarly related issues.  In this way, when a governmental agency or ‘sponsor’ engages with MITRE Corporation, they have access and the ability to benefit from all of the talent throughout each of the FFRDCs.  One way to think of it is that in this particular case, the proverbial ‘right hand’ </w:t>
      </w:r>
      <w:r w:rsidR="00FA194E" w:rsidRPr="00FA194E">
        <w:rPr>
          <w:rFonts w:ascii="Times New Roman" w:hAnsi="Times New Roman"/>
          <w:b/>
          <w:i/>
          <w:szCs w:val="24"/>
        </w:rPr>
        <w:t>does</w:t>
      </w:r>
      <w:r w:rsidR="00FA194E">
        <w:rPr>
          <w:rFonts w:ascii="Times New Roman" w:hAnsi="Times New Roman"/>
          <w:szCs w:val="24"/>
        </w:rPr>
        <w:t xml:space="preserve"> know what the ‘left’ is doing and as such, aren’t forced to ‘reinvent the wheel’ every time a similarly related issue arises for another FFRDC sponsor.  That framework is available as a basis upon which to customize the ideal solution for that particular entity. </w:t>
      </w:r>
      <w:r w:rsidR="00225905">
        <w:rPr>
          <w:rFonts w:ascii="Times New Roman" w:hAnsi="Times New Roman"/>
          <w:szCs w:val="24"/>
        </w:rPr>
        <w:t xml:space="preserve"> A modern pop-culture comparison might be The Borg from </w:t>
      </w:r>
      <w:r w:rsidR="00225905">
        <w:rPr>
          <w:rFonts w:ascii="Times New Roman" w:hAnsi="Times New Roman"/>
          <w:szCs w:val="24"/>
        </w:rPr>
        <w:lastRenderedPageBreak/>
        <w:t xml:space="preserve">television’s </w:t>
      </w:r>
      <w:r w:rsidR="00225905" w:rsidRPr="00CF3949">
        <w:rPr>
          <w:rFonts w:ascii="Times New Roman" w:hAnsi="Times New Roman"/>
          <w:i/>
          <w:szCs w:val="24"/>
        </w:rPr>
        <w:t>Star Trek: The Next Generation</w:t>
      </w:r>
      <w:r w:rsidR="00225905">
        <w:rPr>
          <w:rFonts w:ascii="Times New Roman" w:hAnsi="Times New Roman"/>
          <w:szCs w:val="24"/>
        </w:rPr>
        <w:t xml:space="preserve">, in that what one member of the ‘collective’ or ‘hive’ learns and experiences is shared with every other member because of their interconnectivity thus </w:t>
      </w:r>
      <w:r w:rsidR="00CF3949">
        <w:rPr>
          <w:rFonts w:ascii="Times New Roman" w:hAnsi="Times New Roman"/>
          <w:szCs w:val="24"/>
        </w:rPr>
        <w:t>making their adaptability unmatched.</w:t>
      </w:r>
      <w:r w:rsidR="001C19AA">
        <w:rPr>
          <w:rFonts w:ascii="Times New Roman" w:hAnsi="Times New Roman"/>
          <w:szCs w:val="24"/>
        </w:rPr>
        <w:t xml:space="preserve">  MITRE’s partnership with government agencies and applying systems engineering and advanced technology in an effort to address issues of critical national importance serve as the cornerstone of the organization.</w:t>
      </w:r>
    </w:p>
    <w:p w:rsidR="001C19AA" w:rsidRDefault="001C19AA" w:rsidP="008A44F1">
      <w:pPr>
        <w:rPr>
          <w:rFonts w:ascii="Times New Roman" w:hAnsi="Times New Roman"/>
          <w:szCs w:val="24"/>
        </w:rPr>
      </w:pPr>
    </w:p>
    <w:p w:rsidR="00CF3949" w:rsidRPr="00C2048A" w:rsidRDefault="00BB7DD0" w:rsidP="00C2048A">
      <w:pPr>
        <w:jc w:val="center"/>
        <w:rPr>
          <w:rFonts w:ascii="Times New Roman" w:hAnsi="Times New Roman"/>
          <w:b/>
          <w:szCs w:val="24"/>
        </w:rPr>
      </w:pPr>
      <w:r w:rsidRPr="00C2048A">
        <w:rPr>
          <w:rFonts w:ascii="Times New Roman" w:hAnsi="Times New Roman"/>
          <w:b/>
          <w:szCs w:val="24"/>
        </w:rPr>
        <w:t>Comparing traditional intelligence to that of MITRE Corporation</w:t>
      </w:r>
      <w:r w:rsidR="005F0F75">
        <w:rPr>
          <w:rFonts w:ascii="Times New Roman" w:hAnsi="Times New Roman"/>
          <w:b/>
          <w:szCs w:val="24"/>
        </w:rPr>
        <w:t xml:space="preserve"> FFRDCs</w:t>
      </w:r>
    </w:p>
    <w:p w:rsidR="0074149F" w:rsidRDefault="00BB7DD0" w:rsidP="008A44F1">
      <w:pPr>
        <w:rPr>
          <w:rFonts w:ascii="Times New Roman" w:hAnsi="Times New Roman"/>
          <w:szCs w:val="24"/>
        </w:rPr>
      </w:pPr>
      <w:r>
        <w:rPr>
          <w:rFonts w:ascii="Times New Roman" w:hAnsi="Times New Roman"/>
          <w:szCs w:val="24"/>
        </w:rPr>
        <w:tab/>
        <w:t xml:space="preserve">MITRE Corporation has the luxury of not having to face significant road blocks from </w:t>
      </w:r>
      <w:r w:rsidR="00C2048A">
        <w:rPr>
          <w:rFonts w:ascii="Times New Roman" w:hAnsi="Times New Roman"/>
          <w:szCs w:val="24"/>
        </w:rPr>
        <w:t>n</w:t>
      </w:r>
      <w:r>
        <w:rPr>
          <w:rFonts w:ascii="Times New Roman" w:hAnsi="Times New Roman"/>
          <w:szCs w:val="24"/>
        </w:rPr>
        <w:t xml:space="preserve">either government nor industry </w:t>
      </w:r>
      <w:r w:rsidR="00C2048A">
        <w:rPr>
          <w:rFonts w:ascii="Times New Roman" w:hAnsi="Times New Roman"/>
          <w:szCs w:val="24"/>
        </w:rPr>
        <w:t>as is the case in terms of traditional intelligence gathering activities, which in itself puts MITRE at a distinct advantage due in no small part to its culture of knowledge sharing.  MITRE serves as something of a ‘middle man’ separating government from industry</w:t>
      </w:r>
      <w:r w:rsidR="00DB02A3">
        <w:rPr>
          <w:rFonts w:ascii="Times New Roman" w:hAnsi="Times New Roman"/>
          <w:szCs w:val="24"/>
        </w:rPr>
        <w:t xml:space="preserve"> from even academia</w:t>
      </w:r>
      <w:r w:rsidR="00C2048A">
        <w:rPr>
          <w:rFonts w:ascii="Times New Roman" w:hAnsi="Times New Roman"/>
          <w:szCs w:val="24"/>
        </w:rPr>
        <w:t xml:space="preserve"> while ensuring that the best interests of both are served and thus mutually beneficial symbiotic relationship for all parties involved.  </w:t>
      </w:r>
      <w:r w:rsidR="008D6877">
        <w:rPr>
          <w:rFonts w:ascii="Times New Roman" w:hAnsi="Times New Roman"/>
          <w:szCs w:val="24"/>
        </w:rPr>
        <w:t>Also unlike governmental or military intelligence concerns, MITRE has the ability to verify their findings through alternate and non-traditional channels</w:t>
      </w:r>
      <w:r w:rsidR="00732F69">
        <w:rPr>
          <w:rFonts w:ascii="Times New Roman" w:hAnsi="Times New Roman"/>
          <w:szCs w:val="24"/>
        </w:rPr>
        <w:t xml:space="preserve"> via the legal safeguards in place with the FFRDCs because of ample access to often what is sensitive or otherwise proprietary information, due to a lack of fear of impropriety or disclosure, thus allowing the FFRDCs to assist their ‘sponsors’ in acquiring the right technology, objectively assess business processes, and the integration of complex systems.  The idiom about not being able to ‘see the forest for the trees’ is applicable in the context of FFRDC’s in that sometimes it takes an outside perspective to see what others too closely associated with the </w:t>
      </w:r>
      <w:r w:rsidR="003A5B58">
        <w:rPr>
          <w:rFonts w:ascii="Times New Roman" w:hAnsi="Times New Roman"/>
          <w:szCs w:val="24"/>
        </w:rPr>
        <w:t xml:space="preserve">subject matter may have overlooked.  Another example might be a writer </w:t>
      </w:r>
      <w:r w:rsidR="003A5B58">
        <w:rPr>
          <w:rFonts w:ascii="Times New Roman" w:hAnsi="Times New Roman"/>
          <w:szCs w:val="24"/>
        </w:rPr>
        <w:lastRenderedPageBreak/>
        <w:t xml:space="preserve">who sends their work to a publisher which employs a proofreader and an editor before going directly to print.  One way that FFRDCs enable industry to work more effectively with government is by making the technology they develop available to industry for production and distribution, providing examples such as jet propulsion flight and GPS technologies with roots stemming back to foundations in FFRDCs that the general public has likely benefited from directly.  </w:t>
      </w:r>
      <w:r w:rsidR="0074149F">
        <w:rPr>
          <w:rFonts w:ascii="Times New Roman" w:hAnsi="Times New Roman"/>
          <w:szCs w:val="24"/>
        </w:rPr>
        <w:t>Unlike matters of vital national security handled by the government and military aspects of intelligence in which lives and mission successes can often hang in the balance, MITRE is capable of fostering discoveries to dramatically improve performance while reducing system costs and ultimately accelerating the delivery of products to the field.</w:t>
      </w:r>
    </w:p>
    <w:p w:rsidR="00732F69" w:rsidRDefault="003A5B58" w:rsidP="008A44F1">
      <w:pPr>
        <w:rPr>
          <w:rFonts w:ascii="Times New Roman" w:hAnsi="Times New Roman"/>
          <w:szCs w:val="24"/>
        </w:rPr>
      </w:pPr>
      <w:r>
        <w:rPr>
          <w:rFonts w:ascii="Times New Roman" w:hAnsi="Times New Roman"/>
          <w:szCs w:val="24"/>
        </w:rPr>
        <w:t xml:space="preserve"> </w:t>
      </w:r>
      <w:r w:rsidR="00F02313">
        <w:rPr>
          <w:rFonts w:ascii="Times New Roman" w:hAnsi="Times New Roman"/>
          <w:szCs w:val="24"/>
        </w:rPr>
        <w:tab/>
        <w:t>While traditional intelligence can be thought of as an assembly line of sorts in that each section or phase is accountable to their assigned part or role such as:</w:t>
      </w:r>
    </w:p>
    <w:p w:rsidR="00F02313" w:rsidRDefault="00F02313" w:rsidP="00F02313">
      <w:pPr>
        <w:pStyle w:val="ListParagraph"/>
        <w:numPr>
          <w:ilvl w:val="2"/>
          <w:numId w:val="34"/>
        </w:numPr>
        <w:rPr>
          <w:rFonts w:ascii="Times New Roman" w:hAnsi="Times New Roman"/>
          <w:szCs w:val="24"/>
        </w:rPr>
      </w:pPr>
      <w:r>
        <w:rPr>
          <w:rFonts w:ascii="Times New Roman" w:hAnsi="Times New Roman"/>
          <w:szCs w:val="24"/>
        </w:rPr>
        <w:t>Data / information gathering / collection</w:t>
      </w:r>
    </w:p>
    <w:p w:rsidR="00F02313" w:rsidRDefault="00F02313" w:rsidP="00F02313">
      <w:pPr>
        <w:pStyle w:val="ListParagraph"/>
        <w:numPr>
          <w:ilvl w:val="2"/>
          <w:numId w:val="34"/>
        </w:numPr>
        <w:rPr>
          <w:rFonts w:ascii="Times New Roman" w:hAnsi="Times New Roman"/>
          <w:szCs w:val="24"/>
        </w:rPr>
      </w:pPr>
      <w:r>
        <w:rPr>
          <w:rFonts w:ascii="Times New Roman" w:hAnsi="Times New Roman"/>
          <w:szCs w:val="24"/>
        </w:rPr>
        <w:t>Processing and Exploitation (typically referred to as P&amp;E)</w:t>
      </w:r>
    </w:p>
    <w:p w:rsidR="00F02313" w:rsidRDefault="00F02313" w:rsidP="00F02313">
      <w:pPr>
        <w:pStyle w:val="ListParagraph"/>
        <w:numPr>
          <w:ilvl w:val="2"/>
          <w:numId w:val="34"/>
        </w:numPr>
        <w:rPr>
          <w:rFonts w:ascii="Times New Roman" w:hAnsi="Times New Roman"/>
          <w:szCs w:val="24"/>
        </w:rPr>
      </w:pPr>
      <w:r>
        <w:rPr>
          <w:rFonts w:ascii="Times New Roman" w:hAnsi="Times New Roman"/>
          <w:szCs w:val="24"/>
        </w:rPr>
        <w:t>Analysis and Production</w:t>
      </w:r>
    </w:p>
    <w:p w:rsidR="00F02313" w:rsidRDefault="00F02313" w:rsidP="00F02313">
      <w:pPr>
        <w:pStyle w:val="ListParagraph"/>
        <w:numPr>
          <w:ilvl w:val="2"/>
          <w:numId w:val="34"/>
        </w:numPr>
        <w:rPr>
          <w:rFonts w:ascii="Times New Roman" w:hAnsi="Times New Roman"/>
          <w:szCs w:val="24"/>
        </w:rPr>
      </w:pPr>
      <w:r>
        <w:rPr>
          <w:rFonts w:ascii="Times New Roman" w:hAnsi="Times New Roman"/>
          <w:szCs w:val="24"/>
        </w:rPr>
        <w:t>and Dissemination and Consumption</w:t>
      </w:r>
    </w:p>
    <w:p w:rsidR="00F02313" w:rsidRPr="00F02313" w:rsidRDefault="00F02313" w:rsidP="00F02313">
      <w:pPr>
        <w:rPr>
          <w:rFonts w:ascii="Times New Roman" w:hAnsi="Times New Roman"/>
          <w:szCs w:val="24"/>
        </w:rPr>
      </w:pPr>
      <w:r>
        <w:rPr>
          <w:rFonts w:ascii="Times New Roman" w:hAnsi="Times New Roman"/>
          <w:szCs w:val="24"/>
        </w:rPr>
        <w:tab/>
        <w:t xml:space="preserve">MITRE Corporation’s use of FFRDCs is something that more closely resembles a photo collage or some other group collaborative effort that isn’t so structured, rigid, or segregated by comparison.  </w:t>
      </w:r>
      <w:r w:rsidR="0001717B">
        <w:rPr>
          <w:rFonts w:ascii="Times New Roman" w:hAnsi="Times New Roman"/>
          <w:szCs w:val="24"/>
        </w:rPr>
        <w:t>Also to MITRE’s advantage is that the ‘heavy lifting’ of presorting and evaluating the raw data has already been done by the time that information is shared with them from any source, but particularly U.S. intelligence.</w:t>
      </w:r>
    </w:p>
    <w:p w:rsidR="00732F69" w:rsidRDefault="00732F69" w:rsidP="008A44F1">
      <w:pPr>
        <w:rPr>
          <w:rFonts w:ascii="Times New Roman" w:hAnsi="Times New Roman"/>
          <w:szCs w:val="24"/>
        </w:rPr>
      </w:pPr>
    </w:p>
    <w:p w:rsidR="00732F69" w:rsidRDefault="00732F69" w:rsidP="008A44F1">
      <w:pPr>
        <w:rPr>
          <w:rFonts w:ascii="Times New Roman" w:hAnsi="Times New Roman"/>
          <w:szCs w:val="24"/>
        </w:rPr>
      </w:pPr>
    </w:p>
    <w:p w:rsidR="0001717B" w:rsidRPr="0001717B" w:rsidRDefault="0001717B" w:rsidP="0001717B">
      <w:pPr>
        <w:jc w:val="center"/>
        <w:rPr>
          <w:rFonts w:ascii="Times New Roman" w:hAnsi="Times New Roman"/>
          <w:b/>
          <w:szCs w:val="24"/>
        </w:rPr>
      </w:pPr>
      <w:r w:rsidRPr="0001717B">
        <w:rPr>
          <w:rFonts w:ascii="Times New Roman" w:hAnsi="Times New Roman"/>
          <w:b/>
          <w:szCs w:val="24"/>
        </w:rPr>
        <w:t>Conclusion:</w:t>
      </w:r>
    </w:p>
    <w:p w:rsidR="0001717B" w:rsidRDefault="0001717B" w:rsidP="008A44F1">
      <w:pPr>
        <w:rPr>
          <w:rFonts w:ascii="Times New Roman" w:hAnsi="Times New Roman"/>
          <w:szCs w:val="24"/>
        </w:rPr>
      </w:pPr>
      <w:r>
        <w:rPr>
          <w:rFonts w:ascii="Times New Roman" w:hAnsi="Times New Roman"/>
          <w:szCs w:val="24"/>
        </w:rPr>
        <w:t>All in all; a comparison between the two simply isn’t fair, and yet, but are required for optimal return on investment.</w:t>
      </w:r>
    </w:p>
    <w:p w:rsidR="004E15CB" w:rsidRDefault="004E15CB" w:rsidP="007D41B1">
      <w:pPr>
        <w:jc w:val="center"/>
        <w:rPr>
          <w:rFonts w:ascii="Times New Roman" w:hAnsi="Times New Roman"/>
          <w:b/>
          <w:szCs w:val="24"/>
        </w:rPr>
      </w:pPr>
    </w:p>
    <w:p w:rsidR="00145CDA" w:rsidRPr="00A67C4B" w:rsidRDefault="00145CDA" w:rsidP="00F02313">
      <w:pPr>
        <w:jc w:val="center"/>
        <w:rPr>
          <w:rFonts w:ascii="Times New Roman" w:hAnsi="Times New Roman"/>
          <w:b/>
          <w:szCs w:val="24"/>
        </w:rPr>
      </w:pPr>
      <w:r w:rsidRPr="00A67C4B">
        <w:rPr>
          <w:rFonts w:ascii="Times New Roman" w:hAnsi="Times New Roman"/>
          <w:b/>
          <w:szCs w:val="24"/>
        </w:rPr>
        <w:t>Resources:</w:t>
      </w:r>
    </w:p>
    <w:p w:rsidR="00F02313" w:rsidRPr="00A67C4B" w:rsidRDefault="00145CDA" w:rsidP="00145CDA">
      <w:pPr>
        <w:rPr>
          <w:rFonts w:ascii="Times New Roman" w:hAnsi="Times New Roman"/>
          <w:color w:val="222222"/>
          <w:szCs w:val="24"/>
          <w:shd w:val="clear" w:color="auto" w:fill="FFFFFF"/>
        </w:rPr>
      </w:pPr>
      <w:r w:rsidRPr="00A67C4B">
        <w:rPr>
          <w:rFonts w:ascii="Times New Roman" w:hAnsi="Times New Roman"/>
          <w:b/>
          <w:szCs w:val="24"/>
        </w:rPr>
        <w:br/>
      </w:r>
      <w:r w:rsidRPr="00A67C4B">
        <w:rPr>
          <w:rFonts w:ascii="Times New Roman" w:hAnsi="Times New Roman"/>
        </w:rPr>
        <w:tab/>
      </w:r>
      <w:r w:rsidR="00F02313">
        <w:rPr>
          <w:rFonts w:ascii="Times New Roman" w:hAnsi="Times New Roman"/>
        </w:rPr>
        <w:tab/>
      </w:r>
      <w:r w:rsidR="00F02313">
        <w:rPr>
          <w:rFonts w:ascii="Times New Roman" w:hAnsi="Times New Roman"/>
        </w:rPr>
        <w:tab/>
      </w:r>
      <w:r w:rsidR="00F02313">
        <w:rPr>
          <w:rFonts w:ascii="Times New Roman" w:hAnsi="Times New Roman"/>
        </w:rPr>
        <w:tab/>
      </w:r>
      <w:r w:rsidR="00F02313">
        <w:rPr>
          <w:rFonts w:ascii="Times New Roman" w:hAnsi="Times New Roman"/>
        </w:rPr>
        <w:tab/>
      </w:r>
      <w:hyperlink r:id="rId10" w:history="1">
        <w:r w:rsidR="00F02313" w:rsidRPr="00396B38">
          <w:rPr>
            <w:rStyle w:val="Hyperlink"/>
            <w:rFonts w:ascii="Times New Roman" w:hAnsi="Times New Roman"/>
            <w:szCs w:val="24"/>
            <w:shd w:val="clear" w:color="auto" w:fill="FFFFFF"/>
          </w:rPr>
          <w:t>http://www.mitre.org/</w:t>
        </w:r>
      </w:hyperlink>
      <w:r w:rsidR="00F02313">
        <w:rPr>
          <w:rFonts w:ascii="Times New Roman" w:hAnsi="Times New Roman"/>
          <w:color w:val="222222"/>
          <w:szCs w:val="24"/>
          <w:shd w:val="clear" w:color="auto" w:fill="FFFFFF"/>
        </w:rPr>
        <w:br/>
      </w:r>
    </w:p>
    <w:p w:rsidR="00145CDA" w:rsidRPr="00A67C4B" w:rsidRDefault="00145CDA" w:rsidP="00145CDA">
      <w:pPr>
        <w:rPr>
          <w:rFonts w:ascii="Times New Roman" w:hAnsi="Times New Roman"/>
          <w:color w:val="333333"/>
          <w:szCs w:val="24"/>
          <w:shd w:val="clear" w:color="auto" w:fill="FFFFFF"/>
        </w:rPr>
      </w:pPr>
      <w:r w:rsidRPr="00A67C4B">
        <w:rPr>
          <w:rFonts w:ascii="Times New Roman" w:hAnsi="Times New Roman"/>
          <w:color w:val="222222"/>
          <w:szCs w:val="24"/>
          <w:shd w:val="clear" w:color="auto" w:fill="FFFFFF"/>
        </w:rPr>
        <w:tab/>
      </w:r>
      <w:proofErr w:type="spellStart"/>
      <w:proofErr w:type="gramStart"/>
      <w:r w:rsidRPr="00A67C4B">
        <w:rPr>
          <w:rFonts w:ascii="Times New Roman" w:hAnsi="Times New Roman"/>
          <w:szCs w:val="24"/>
          <w:shd w:val="clear" w:color="auto" w:fill="FFFFFF"/>
        </w:rPr>
        <w:t>Lowenthal</w:t>
      </w:r>
      <w:proofErr w:type="spellEnd"/>
      <w:r w:rsidRPr="00A67C4B">
        <w:rPr>
          <w:rFonts w:ascii="Times New Roman" w:hAnsi="Times New Roman"/>
          <w:szCs w:val="24"/>
          <w:shd w:val="clear" w:color="auto" w:fill="FFFFFF"/>
        </w:rPr>
        <w:t>, M. (2015).</w:t>
      </w:r>
      <w:proofErr w:type="gramEnd"/>
      <w:r w:rsidRPr="00A67C4B">
        <w:rPr>
          <w:rFonts w:ascii="Times New Roman" w:hAnsi="Times New Roman"/>
          <w:szCs w:val="24"/>
          <w:shd w:val="clear" w:color="auto" w:fill="FFFFFF"/>
        </w:rPr>
        <w:t>  Intelligence Analysis.  In</w:t>
      </w:r>
      <w:r w:rsidRPr="00A67C4B">
        <w:rPr>
          <w:rStyle w:val="apple-converted-space"/>
          <w:rFonts w:ascii="Times New Roman" w:hAnsi="Times New Roman"/>
          <w:szCs w:val="24"/>
          <w:shd w:val="clear" w:color="auto" w:fill="FFFFFF"/>
        </w:rPr>
        <w:t> </w:t>
      </w:r>
      <w:r w:rsidRPr="00A67C4B">
        <w:rPr>
          <w:rStyle w:val="Emphasis"/>
          <w:rFonts w:ascii="Times New Roman" w:hAnsi="Times New Roman"/>
          <w:szCs w:val="24"/>
          <w:shd w:val="clear" w:color="auto" w:fill="FFFFFF"/>
        </w:rPr>
        <w:t>Intelligence: From Secrets to Policy</w:t>
      </w:r>
      <w:r w:rsidRPr="00A67C4B">
        <w:rPr>
          <w:rStyle w:val="apple-converted-space"/>
          <w:rFonts w:ascii="Times New Roman" w:hAnsi="Times New Roman"/>
          <w:szCs w:val="24"/>
          <w:shd w:val="clear" w:color="auto" w:fill="FFFFFF"/>
        </w:rPr>
        <w:t> </w:t>
      </w:r>
      <w:r w:rsidRPr="00A67C4B">
        <w:rPr>
          <w:rFonts w:ascii="Times New Roman" w:hAnsi="Times New Roman"/>
          <w:szCs w:val="24"/>
          <w:shd w:val="clear" w:color="auto" w:fill="FFFFFF"/>
        </w:rPr>
        <w:t xml:space="preserve">(Sixth </w:t>
      </w:r>
      <w:proofErr w:type="gramStart"/>
      <w:r w:rsidRPr="00A67C4B">
        <w:rPr>
          <w:rFonts w:ascii="Times New Roman" w:hAnsi="Times New Roman"/>
          <w:szCs w:val="24"/>
          <w:shd w:val="clear" w:color="auto" w:fill="FFFFFF"/>
        </w:rPr>
        <w:t>ed</w:t>
      </w:r>
      <w:proofErr w:type="gramEnd"/>
      <w:r w:rsidRPr="00A67C4B">
        <w:rPr>
          <w:rFonts w:ascii="Times New Roman" w:hAnsi="Times New Roman"/>
          <w:szCs w:val="24"/>
          <w:shd w:val="clear" w:color="auto" w:fill="FFFFFF"/>
        </w:rPr>
        <w:t xml:space="preserve">.).  Thousand Oaks, California:  CQ Press, an Imprint of SAGE </w:t>
      </w:r>
      <w:bookmarkStart w:id="2" w:name="_GoBack"/>
      <w:bookmarkEnd w:id="2"/>
      <w:r w:rsidRPr="00A67C4B">
        <w:rPr>
          <w:rFonts w:ascii="Times New Roman" w:hAnsi="Times New Roman"/>
          <w:szCs w:val="24"/>
          <w:shd w:val="clear" w:color="auto" w:fill="FFFFFF"/>
        </w:rPr>
        <w:t>Publications.</w:t>
      </w:r>
    </w:p>
    <w:sectPr w:rsidR="00145CDA" w:rsidRPr="00A67C4B" w:rsidSect="00F319B4">
      <w:headerReference w:type="default" r:id="rId11"/>
      <w:headerReference w:type="first" r:id="rId12"/>
      <w:type w:val="continuous"/>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981" w:rsidRDefault="002C5981">
      <w:r>
        <w:separator/>
      </w:r>
    </w:p>
  </w:endnote>
  <w:endnote w:type="continuationSeparator" w:id="0">
    <w:p w:rsidR="002C5981" w:rsidRDefault="002C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981" w:rsidRDefault="002C5981">
      <w:r>
        <w:separator/>
      </w:r>
    </w:p>
  </w:footnote>
  <w:footnote w:type="continuationSeparator" w:id="0">
    <w:p w:rsidR="002C5981" w:rsidRDefault="002C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506771" w:rsidP="001A25FD">
    <w:pPr>
      <w:pStyle w:val="Header"/>
      <w:tabs>
        <w:tab w:val="clear" w:pos="4320"/>
        <w:tab w:val="clear" w:pos="8640"/>
        <w:tab w:val="left" w:pos="8910"/>
      </w:tabs>
    </w:pPr>
    <w:r>
      <w:rPr>
        <w:szCs w:val="24"/>
      </w:rPr>
      <w:t>INTELLIGENCE MIDTERM EXAM – MITRE CORPORATION</w:t>
    </w:r>
    <w:r w:rsidR="0057665B">
      <w:rPr>
        <w:szCs w:val="24"/>
      </w:rPr>
      <w:tab/>
    </w:r>
    <w:r>
      <w:rPr>
        <w:szCs w:val="24"/>
      </w:rPr>
      <w:t xml:space="preserve">     </w:t>
    </w:r>
    <w:r w:rsidR="002910E6">
      <w:rPr>
        <w:rStyle w:val="PageNumber"/>
      </w:rPr>
      <w:fldChar w:fldCharType="begin"/>
    </w:r>
    <w:r w:rsidR="002910E6">
      <w:rPr>
        <w:rStyle w:val="PageNumber"/>
      </w:rPr>
      <w:instrText xml:space="preserve"> PAGE </w:instrText>
    </w:r>
    <w:r w:rsidR="002910E6">
      <w:rPr>
        <w:rStyle w:val="PageNumber"/>
      </w:rPr>
      <w:fldChar w:fldCharType="separate"/>
    </w:r>
    <w:r w:rsidR="00394DAE">
      <w:rPr>
        <w:rStyle w:val="PageNumber"/>
        <w:noProof/>
      </w:rPr>
      <w:t>7</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Pr="00B52675" w:rsidRDefault="00524528" w:rsidP="001845FF">
    <w:pPr>
      <w:pStyle w:val="BodyText"/>
      <w:ind w:firstLine="0"/>
      <w:rPr>
        <w:szCs w:val="24"/>
      </w:rPr>
    </w:pPr>
    <w:r>
      <w:rPr>
        <w:szCs w:val="24"/>
      </w:rPr>
      <w:t xml:space="preserve">INTELLIGENCE </w:t>
    </w:r>
    <w:r w:rsidR="00506771">
      <w:rPr>
        <w:szCs w:val="24"/>
      </w:rPr>
      <w:t>MIDTERM EXAM</w:t>
    </w:r>
    <w:r>
      <w:rPr>
        <w:szCs w:val="24"/>
      </w:rPr>
      <w:t xml:space="preserve"> – </w:t>
    </w:r>
    <w:r w:rsidR="00506771">
      <w:rPr>
        <w:szCs w:val="24"/>
      </w:rPr>
      <w:t>MITRE CORPORATION</w:t>
    </w:r>
    <w:r w:rsidR="0019325C">
      <w:rPr>
        <w:szCs w:val="24"/>
      </w:rPr>
      <w:tab/>
    </w:r>
    <w:r w:rsidR="0019325C">
      <w:rPr>
        <w:szCs w:val="24"/>
      </w:rPr>
      <w:tab/>
    </w:r>
    <w:r w:rsidR="0019325C">
      <w:rPr>
        <w:szCs w:val="24"/>
      </w:rPr>
      <w:tab/>
      <w:t xml:space="preserve">          </w:t>
    </w:r>
    <w:r w:rsidR="00506771">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394DAE">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2C0FE5"/>
    <w:multiLevelType w:val="multilevel"/>
    <w:tmpl w:val="C96E1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232D4"/>
    <w:multiLevelType w:val="hybridMultilevel"/>
    <w:tmpl w:val="CA546F6C"/>
    <w:lvl w:ilvl="0" w:tplc="6A76B9E2">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7152D"/>
    <w:multiLevelType w:val="hybridMultilevel"/>
    <w:tmpl w:val="4358D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213A75"/>
    <w:multiLevelType w:val="hybridMultilevel"/>
    <w:tmpl w:val="740211B4"/>
    <w:lvl w:ilvl="0" w:tplc="1AB855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649BB"/>
    <w:multiLevelType w:val="hybridMultilevel"/>
    <w:tmpl w:val="327C23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5454704D"/>
    <w:multiLevelType w:val="hybridMultilevel"/>
    <w:tmpl w:val="DACA2A14"/>
    <w:lvl w:ilvl="0" w:tplc="FA9029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7"/>
  </w:num>
  <w:num w:numId="13">
    <w:abstractNumId w:val="29"/>
  </w:num>
  <w:num w:numId="14">
    <w:abstractNumId w:val="10"/>
  </w:num>
  <w:num w:numId="15">
    <w:abstractNumId w:val="20"/>
  </w:num>
  <w:num w:numId="16">
    <w:abstractNumId w:val="24"/>
  </w:num>
  <w:num w:numId="17">
    <w:abstractNumId w:val="30"/>
  </w:num>
  <w:num w:numId="18">
    <w:abstractNumId w:val="15"/>
  </w:num>
  <w:num w:numId="19">
    <w:abstractNumId w:val="28"/>
  </w:num>
  <w:num w:numId="20">
    <w:abstractNumId w:val="16"/>
  </w:num>
  <w:num w:numId="21">
    <w:abstractNumId w:val="26"/>
  </w:num>
  <w:num w:numId="22">
    <w:abstractNumId w:val="18"/>
  </w:num>
  <w:num w:numId="23">
    <w:abstractNumId w:val="11"/>
  </w:num>
  <w:num w:numId="24">
    <w:abstractNumId w:val="21"/>
  </w:num>
  <w:num w:numId="25">
    <w:abstractNumId w:val="12"/>
  </w:num>
  <w:num w:numId="26">
    <w:abstractNumId w:val="31"/>
  </w:num>
  <w:num w:numId="27">
    <w:abstractNumId w:val="13"/>
  </w:num>
  <w:num w:numId="28">
    <w:abstractNumId w:val="33"/>
  </w:num>
  <w:num w:numId="29">
    <w:abstractNumId w:val="25"/>
  </w:num>
  <w:num w:numId="30">
    <w:abstractNumId w:val="23"/>
  </w:num>
  <w:num w:numId="31">
    <w:abstractNumId w:val="14"/>
  </w:num>
  <w:num w:numId="32">
    <w:abstractNumId w:val="19"/>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76"/>
    <w:rsid w:val="0000195B"/>
    <w:rsid w:val="00002ACF"/>
    <w:rsid w:val="000048D6"/>
    <w:rsid w:val="00004E84"/>
    <w:rsid w:val="0000765E"/>
    <w:rsid w:val="00010A1A"/>
    <w:rsid w:val="00010E4F"/>
    <w:rsid w:val="000135CC"/>
    <w:rsid w:val="00015079"/>
    <w:rsid w:val="00015A29"/>
    <w:rsid w:val="0001717B"/>
    <w:rsid w:val="000176FF"/>
    <w:rsid w:val="00020B4B"/>
    <w:rsid w:val="000233CD"/>
    <w:rsid w:val="00023CF8"/>
    <w:rsid w:val="000246BA"/>
    <w:rsid w:val="000275F7"/>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1D94"/>
    <w:rsid w:val="00052371"/>
    <w:rsid w:val="0005557E"/>
    <w:rsid w:val="00055A66"/>
    <w:rsid w:val="000578D2"/>
    <w:rsid w:val="000623B5"/>
    <w:rsid w:val="00063374"/>
    <w:rsid w:val="00064977"/>
    <w:rsid w:val="00064BC1"/>
    <w:rsid w:val="00070A7A"/>
    <w:rsid w:val="000711DB"/>
    <w:rsid w:val="000726E7"/>
    <w:rsid w:val="00073BD4"/>
    <w:rsid w:val="00074CE9"/>
    <w:rsid w:val="000757FD"/>
    <w:rsid w:val="00077950"/>
    <w:rsid w:val="00080BBC"/>
    <w:rsid w:val="00082200"/>
    <w:rsid w:val="00083425"/>
    <w:rsid w:val="00084E48"/>
    <w:rsid w:val="0008608D"/>
    <w:rsid w:val="00086338"/>
    <w:rsid w:val="00090984"/>
    <w:rsid w:val="0009175A"/>
    <w:rsid w:val="000919CB"/>
    <w:rsid w:val="000927BF"/>
    <w:rsid w:val="00092B73"/>
    <w:rsid w:val="00094839"/>
    <w:rsid w:val="00096C47"/>
    <w:rsid w:val="000A00A4"/>
    <w:rsid w:val="000A02CA"/>
    <w:rsid w:val="000A1B8E"/>
    <w:rsid w:val="000A1FAA"/>
    <w:rsid w:val="000B0B7C"/>
    <w:rsid w:val="000B0F91"/>
    <w:rsid w:val="000B174D"/>
    <w:rsid w:val="000B1C23"/>
    <w:rsid w:val="000B4272"/>
    <w:rsid w:val="000B7A1D"/>
    <w:rsid w:val="000C2A1C"/>
    <w:rsid w:val="000C54FC"/>
    <w:rsid w:val="000C57A9"/>
    <w:rsid w:val="000C66D9"/>
    <w:rsid w:val="000C76B7"/>
    <w:rsid w:val="000D0395"/>
    <w:rsid w:val="000D498F"/>
    <w:rsid w:val="000D606F"/>
    <w:rsid w:val="000D7DE6"/>
    <w:rsid w:val="000E2575"/>
    <w:rsid w:val="000E37E8"/>
    <w:rsid w:val="000E4336"/>
    <w:rsid w:val="000E4518"/>
    <w:rsid w:val="000E4B5E"/>
    <w:rsid w:val="000E53B7"/>
    <w:rsid w:val="000E6EA7"/>
    <w:rsid w:val="000F054D"/>
    <w:rsid w:val="000F08EB"/>
    <w:rsid w:val="000F0978"/>
    <w:rsid w:val="000F6B21"/>
    <w:rsid w:val="001010D0"/>
    <w:rsid w:val="00102867"/>
    <w:rsid w:val="00103E1C"/>
    <w:rsid w:val="001061EB"/>
    <w:rsid w:val="00107614"/>
    <w:rsid w:val="001103B1"/>
    <w:rsid w:val="0011043C"/>
    <w:rsid w:val="00111E7B"/>
    <w:rsid w:val="00113B09"/>
    <w:rsid w:val="00113DA6"/>
    <w:rsid w:val="001140A0"/>
    <w:rsid w:val="00114715"/>
    <w:rsid w:val="00117FA7"/>
    <w:rsid w:val="00120039"/>
    <w:rsid w:val="00120166"/>
    <w:rsid w:val="00126402"/>
    <w:rsid w:val="0012737B"/>
    <w:rsid w:val="0013011A"/>
    <w:rsid w:val="00132675"/>
    <w:rsid w:val="00132E27"/>
    <w:rsid w:val="001345C5"/>
    <w:rsid w:val="001428A5"/>
    <w:rsid w:val="00142989"/>
    <w:rsid w:val="0014461E"/>
    <w:rsid w:val="00145077"/>
    <w:rsid w:val="00145CDA"/>
    <w:rsid w:val="00150C18"/>
    <w:rsid w:val="00151B3D"/>
    <w:rsid w:val="00152864"/>
    <w:rsid w:val="00153B73"/>
    <w:rsid w:val="00161B30"/>
    <w:rsid w:val="0016205C"/>
    <w:rsid w:val="001666DB"/>
    <w:rsid w:val="00166B4D"/>
    <w:rsid w:val="00171A4D"/>
    <w:rsid w:val="00173A61"/>
    <w:rsid w:val="00177312"/>
    <w:rsid w:val="001845FF"/>
    <w:rsid w:val="00191567"/>
    <w:rsid w:val="00192580"/>
    <w:rsid w:val="0019325C"/>
    <w:rsid w:val="00193F34"/>
    <w:rsid w:val="001A25FD"/>
    <w:rsid w:val="001B0D6C"/>
    <w:rsid w:val="001B4725"/>
    <w:rsid w:val="001B7CF7"/>
    <w:rsid w:val="001C19AA"/>
    <w:rsid w:val="001C26F8"/>
    <w:rsid w:val="001C42FE"/>
    <w:rsid w:val="001C7FF3"/>
    <w:rsid w:val="001D257F"/>
    <w:rsid w:val="001D2D47"/>
    <w:rsid w:val="001D493A"/>
    <w:rsid w:val="001D5854"/>
    <w:rsid w:val="001D67A8"/>
    <w:rsid w:val="001E2BD2"/>
    <w:rsid w:val="001E343A"/>
    <w:rsid w:val="001F02CA"/>
    <w:rsid w:val="001F3788"/>
    <w:rsid w:val="001F5B36"/>
    <w:rsid w:val="001F73E5"/>
    <w:rsid w:val="00200FC9"/>
    <w:rsid w:val="00202E05"/>
    <w:rsid w:val="00206777"/>
    <w:rsid w:val="002100F5"/>
    <w:rsid w:val="00213433"/>
    <w:rsid w:val="00214B75"/>
    <w:rsid w:val="00216E8B"/>
    <w:rsid w:val="0021759D"/>
    <w:rsid w:val="00217C74"/>
    <w:rsid w:val="00221346"/>
    <w:rsid w:val="002220F7"/>
    <w:rsid w:val="00225905"/>
    <w:rsid w:val="00225AB9"/>
    <w:rsid w:val="00230DE5"/>
    <w:rsid w:val="00231100"/>
    <w:rsid w:val="0023440B"/>
    <w:rsid w:val="002353BB"/>
    <w:rsid w:val="002424B9"/>
    <w:rsid w:val="00242BCB"/>
    <w:rsid w:val="00243C43"/>
    <w:rsid w:val="0024457A"/>
    <w:rsid w:val="00245DF4"/>
    <w:rsid w:val="0024669F"/>
    <w:rsid w:val="00253B65"/>
    <w:rsid w:val="00254F97"/>
    <w:rsid w:val="002550B5"/>
    <w:rsid w:val="002551E9"/>
    <w:rsid w:val="00255602"/>
    <w:rsid w:val="00255946"/>
    <w:rsid w:val="002562E4"/>
    <w:rsid w:val="00260D88"/>
    <w:rsid w:val="00262908"/>
    <w:rsid w:val="00264516"/>
    <w:rsid w:val="0026614D"/>
    <w:rsid w:val="002723D2"/>
    <w:rsid w:val="002729C8"/>
    <w:rsid w:val="00273A9A"/>
    <w:rsid w:val="00276227"/>
    <w:rsid w:val="002771CA"/>
    <w:rsid w:val="002776DD"/>
    <w:rsid w:val="002833BC"/>
    <w:rsid w:val="00284A14"/>
    <w:rsid w:val="00286017"/>
    <w:rsid w:val="002860A7"/>
    <w:rsid w:val="002869B6"/>
    <w:rsid w:val="00286F1A"/>
    <w:rsid w:val="00286FBC"/>
    <w:rsid w:val="00287E81"/>
    <w:rsid w:val="00290FDF"/>
    <w:rsid w:val="002910E6"/>
    <w:rsid w:val="00292190"/>
    <w:rsid w:val="00296FDB"/>
    <w:rsid w:val="002A1418"/>
    <w:rsid w:val="002A2F58"/>
    <w:rsid w:val="002B2CEE"/>
    <w:rsid w:val="002B30A2"/>
    <w:rsid w:val="002B3724"/>
    <w:rsid w:val="002B3D07"/>
    <w:rsid w:val="002B43CA"/>
    <w:rsid w:val="002B57B5"/>
    <w:rsid w:val="002B5B38"/>
    <w:rsid w:val="002B7BB3"/>
    <w:rsid w:val="002B7F17"/>
    <w:rsid w:val="002C0A07"/>
    <w:rsid w:val="002C12A1"/>
    <w:rsid w:val="002C2134"/>
    <w:rsid w:val="002C31B8"/>
    <w:rsid w:val="002C336A"/>
    <w:rsid w:val="002C41E3"/>
    <w:rsid w:val="002C5981"/>
    <w:rsid w:val="002C63FF"/>
    <w:rsid w:val="002D02E7"/>
    <w:rsid w:val="002D1018"/>
    <w:rsid w:val="002D2039"/>
    <w:rsid w:val="002D3588"/>
    <w:rsid w:val="002D3E3B"/>
    <w:rsid w:val="002D5950"/>
    <w:rsid w:val="002D5E07"/>
    <w:rsid w:val="002D754D"/>
    <w:rsid w:val="002D7994"/>
    <w:rsid w:val="002D7A7E"/>
    <w:rsid w:val="002E0209"/>
    <w:rsid w:val="002E0E59"/>
    <w:rsid w:val="002E1EF8"/>
    <w:rsid w:val="002E5030"/>
    <w:rsid w:val="002E70E2"/>
    <w:rsid w:val="002E7595"/>
    <w:rsid w:val="002E7C15"/>
    <w:rsid w:val="002F2290"/>
    <w:rsid w:val="002F2A35"/>
    <w:rsid w:val="0030225B"/>
    <w:rsid w:val="003040D4"/>
    <w:rsid w:val="00312A7B"/>
    <w:rsid w:val="00315FE6"/>
    <w:rsid w:val="00320260"/>
    <w:rsid w:val="00320D42"/>
    <w:rsid w:val="00321DCE"/>
    <w:rsid w:val="00324A2A"/>
    <w:rsid w:val="00327574"/>
    <w:rsid w:val="003327A0"/>
    <w:rsid w:val="00337C46"/>
    <w:rsid w:val="00341120"/>
    <w:rsid w:val="00344284"/>
    <w:rsid w:val="00345398"/>
    <w:rsid w:val="00345469"/>
    <w:rsid w:val="003457DC"/>
    <w:rsid w:val="003459B8"/>
    <w:rsid w:val="00352E40"/>
    <w:rsid w:val="00355F5C"/>
    <w:rsid w:val="00355FEC"/>
    <w:rsid w:val="003571D1"/>
    <w:rsid w:val="00363765"/>
    <w:rsid w:val="00364807"/>
    <w:rsid w:val="0036719E"/>
    <w:rsid w:val="003714F5"/>
    <w:rsid w:val="0037196D"/>
    <w:rsid w:val="00372383"/>
    <w:rsid w:val="00372405"/>
    <w:rsid w:val="00375946"/>
    <w:rsid w:val="00375FD3"/>
    <w:rsid w:val="00376D2A"/>
    <w:rsid w:val="00377E73"/>
    <w:rsid w:val="003838AB"/>
    <w:rsid w:val="00384573"/>
    <w:rsid w:val="00390DD5"/>
    <w:rsid w:val="0039338E"/>
    <w:rsid w:val="00393743"/>
    <w:rsid w:val="003940C1"/>
    <w:rsid w:val="00394DAE"/>
    <w:rsid w:val="00395AF3"/>
    <w:rsid w:val="003966B3"/>
    <w:rsid w:val="0039797E"/>
    <w:rsid w:val="003A0918"/>
    <w:rsid w:val="003A4548"/>
    <w:rsid w:val="003A5B58"/>
    <w:rsid w:val="003B0DCB"/>
    <w:rsid w:val="003B1310"/>
    <w:rsid w:val="003B53E7"/>
    <w:rsid w:val="003B609A"/>
    <w:rsid w:val="003C1764"/>
    <w:rsid w:val="003C5FA3"/>
    <w:rsid w:val="003C76E5"/>
    <w:rsid w:val="003D2739"/>
    <w:rsid w:val="003D2AD7"/>
    <w:rsid w:val="003D45DB"/>
    <w:rsid w:val="003E04C1"/>
    <w:rsid w:val="003E2A98"/>
    <w:rsid w:val="003E4F2F"/>
    <w:rsid w:val="003E542F"/>
    <w:rsid w:val="003E5EE1"/>
    <w:rsid w:val="003E5F7B"/>
    <w:rsid w:val="003F0217"/>
    <w:rsid w:val="003F2F99"/>
    <w:rsid w:val="003F39CC"/>
    <w:rsid w:val="003F5390"/>
    <w:rsid w:val="003F551E"/>
    <w:rsid w:val="003F65D7"/>
    <w:rsid w:val="003F7A07"/>
    <w:rsid w:val="00400A5A"/>
    <w:rsid w:val="004018C5"/>
    <w:rsid w:val="00401C22"/>
    <w:rsid w:val="00401F53"/>
    <w:rsid w:val="00402677"/>
    <w:rsid w:val="0040349F"/>
    <w:rsid w:val="00403FEC"/>
    <w:rsid w:val="00405097"/>
    <w:rsid w:val="00405253"/>
    <w:rsid w:val="004052F7"/>
    <w:rsid w:val="00405932"/>
    <w:rsid w:val="00405DBD"/>
    <w:rsid w:val="004112C2"/>
    <w:rsid w:val="0041355D"/>
    <w:rsid w:val="00413A37"/>
    <w:rsid w:val="00413B36"/>
    <w:rsid w:val="00414DEA"/>
    <w:rsid w:val="00415AD9"/>
    <w:rsid w:val="00415F98"/>
    <w:rsid w:val="0041793D"/>
    <w:rsid w:val="004201A5"/>
    <w:rsid w:val="0042189C"/>
    <w:rsid w:val="004225FF"/>
    <w:rsid w:val="00423104"/>
    <w:rsid w:val="00423C1B"/>
    <w:rsid w:val="00423C8E"/>
    <w:rsid w:val="004243C9"/>
    <w:rsid w:val="00425274"/>
    <w:rsid w:val="00425516"/>
    <w:rsid w:val="004262E1"/>
    <w:rsid w:val="00427083"/>
    <w:rsid w:val="00431A12"/>
    <w:rsid w:val="004360DD"/>
    <w:rsid w:val="00436838"/>
    <w:rsid w:val="0044035D"/>
    <w:rsid w:val="00442111"/>
    <w:rsid w:val="00443E2D"/>
    <w:rsid w:val="004443AE"/>
    <w:rsid w:val="00445C0D"/>
    <w:rsid w:val="00446779"/>
    <w:rsid w:val="00447EF7"/>
    <w:rsid w:val="0045092C"/>
    <w:rsid w:val="004515E3"/>
    <w:rsid w:val="00456F5A"/>
    <w:rsid w:val="004578C5"/>
    <w:rsid w:val="00457BBD"/>
    <w:rsid w:val="00457CD0"/>
    <w:rsid w:val="00461BB2"/>
    <w:rsid w:val="00462E19"/>
    <w:rsid w:val="00464762"/>
    <w:rsid w:val="0046611E"/>
    <w:rsid w:val="0047258F"/>
    <w:rsid w:val="00472C51"/>
    <w:rsid w:val="00474301"/>
    <w:rsid w:val="00474A8A"/>
    <w:rsid w:val="0047608E"/>
    <w:rsid w:val="00483834"/>
    <w:rsid w:val="00484790"/>
    <w:rsid w:val="0048582D"/>
    <w:rsid w:val="0048640D"/>
    <w:rsid w:val="00487045"/>
    <w:rsid w:val="00490C5D"/>
    <w:rsid w:val="004910F5"/>
    <w:rsid w:val="00491770"/>
    <w:rsid w:val="004945C1"/>
    <w:rsid w:val="004A17A2"/>
    <w:rsid w:val="004A2989"/>
    <w:rsid w:val="004A4779"/>
    <w:rsid w:val="004A4EFA"/>
    <w:rsid w:val="004A669C"/>
    <w:rsid w:val="004B13BF"/>
    <w:rsid w:val="004B6EDC"/>
    <w:rsid w:val="004B74B5"/>
    <w:rsid w:val="004B7E58"/>
    <w:rsid w:val="004C0A4E"/>
    <w:rsid w:val="004C1641"/>
    <w:rsid w:val="004C3639"/>
    <w:rsid w:val="004C63AD"/>
    <w:rsid w:val="004C6C66"/>
    <w:rsid w:val="004C735D"/>
    <w:rsid w:val="004D04A3"/>
    <w:rsid w:val="004D3014"/>
    <w:rsid w:val="004D4716"/>
    <w:rsid w:val="004E061D"/>
    <w:rsid w:val="004E0A91"/>
    <w:rsid w:val="004E15CB"/>
    <w:rsid w:val="004E1FC5"/>
    <w:rsid w:val="004E25D6"/>
    <w:rsid w:val="004E51E8"/>
    <w:rsid w:val="004E55A0"/>
    <w:rsid w:val="004E64B2"/>
    <w:rsid w:val="004F4CE9"/>
    <w:rsid w:val="004F5390"/>
    <w:rsid w:val="004F6A4B"/>
    <w:rsid w:val="004F6CE8"/>
    <w:rsid w:val="004F7CA0"/>
    <w:rsid w:val="00504A8C"/>
    <w:rsid w:val="00505351"/>
    <w:rsid w:val="00506771"/>
    <w:rsid w:val="00510700"/>
    <w:rsid w:val="00515D45"/>
    <w:rsid w:val="00515E5A"/>
    <w:rsid w:val="005202FC"/>
    <w:rsid w:val="005205A6"/>
    <w:rsid w:val="00520657"/>
    <w:rsid w:val="00521157"/>
    <w:rsid w:val="00522345"/>
    <w:rsid w:val="00523E6B"/>
    <w:rsid w:val="00524528"/>
    <w:rsid w:val="005246E9"/>
    <w:rsid w:val="00525CBA"/>
    <w:rsid w:val="00526120"/>
    <w:rsid w:val="00526C14"/>
    <w:rsid w:val="005275C2"/>
    <w:rsid w:val="00531CDA"/>
    <w:rsid w:val="00532B22"/>
    <w:rsid w:val="005374F2"/>
    <w:rsid w:val="00540CF4"/>
    <w:rsid w:val="0054187D"/>
    <w:rsid w:val="00541FD0"/>
    <w:rsid w:val="00542CFF"/>
    <w:rsid w:val="00544696"/>
    <w:rsid w:val="005469D0"/>
    <w:rsid w:val="00551685"/>
    <w:rsid w:val="005533B8"/>
    <w:rsid w:val="00554119"/>
    <w:rsid w:val="005553CF"/>
    <w:rsid w:val="00555B63"/>
    <w:rsid w:val="00555F06"/>
    <w:rsid w:val="005560A6"/>
    <w:rsid w:val="00556C65"/>
    <w:rsid w:val="00560B67"/>
    <w:rsid w:val="00560D3A"/>
    <w:rsid w:val="00561567"/>
    <w:rsid w:val="005622F8"/>
    <w:rsid w:val="005634A7"/>
    <w:rsid w:val="0056474E"/>
    <w:rsid w:val="005648D8"/>
    <w:rsid w:val="005654B8"/>
    <w:rsid w:val="00565B00"/>
    <w:rsid w:val="00567D9D"/>
    <w:rsid w:val="005712B2"/>
    <w:rsid w:val="00571EDB"/>
    <w:rsid w:val="00572052"/>
    <w:rsid w:val="00572C79"/>
    <w:rsid w:val="00573AFA"/>
    <w:rsid w:val="0057665B"/>
    <w:rsid w:val="0058058D"/>
    <w:rsid w:val="00583FF0"/>
    <w:rsid w:val="00584A89"/>
    <w:rsid w:val="00586112"/>
    <w:rsid w:val="00590841"/>
    <w:rsid w:val="00592491"/>
    <w:rsid w:val="005929DF"/>
    <w:rsid w:val="005935CF"/>
    <w:rsid w:val="0059426B"/>
    <w:rsid w:val="00594CF7"/>
    <w:rsid w:val="00596668"/>
    <w:rsid w:val="00596AD0"/>
    <w:rsid w:val="00596AFD"/>
    <w:rsid w:val="005A1391"/>
    <w:rsid w:val="005A214B"/>
    <w:rsid w:val="005A5B69"/>
    <w:rsid w:val="005A5C0F"/>
    <w:rsid w:val="005A637C"/>
    <w:rsid w:val="005A6DCF"/>
    <w:rsid w:val="005B35D3"/>
    <w:rsid w:val="005B37DD"/>
    <w:rsid w:val="005B6BE7"/>
    <w:rsid w:val="005B794D"/>
    <w:rsid w:val="005B7DF8"/>
    <w:rsid w:val="005C2832"/>
    <w:rsid w:val="005C2983"/>
    <w:rsid w:val="005C4BB7"/>
    <w:rsid w:val="005C4F35"/>
    <w:rsid w:val="005C5012"/>
    <w:rsid w:val="005C6D89"/>
    <w:rsid w:val="005D11CC"/>
    <w:rsid w:val="005D1B52"/>
    <w:rsid w:val="005D58B4"/>
    <w:rsid w:val="005D627B"/>
    <w:rsid w:val="005D69F7"/>
    <w:rsid w:val="005D7CB0"/>
    <w:rsid w:val="005F0D52"/>
    <w:rsid w:val="005F0F75"/>
    <w:rsid w:val="005F2D2F"/>
    <w:rsid w:val="005F3BA8"/>
    <w:rsid w:val="005F5D16"/>
    <w:rsid w:val="005F6164"/>
    <w:rsid w:val="005F7A4E"/>
    <w:rsid w:val="005F7A77"/>
    <w:rsid w:val="00600BB9"/>
    <w:rsid w:val="006013C0"/>
    <w:rsid w:val="0060224A"/>
    <w:rsid w:val="00603FCB"/>
    <w:rsid w:val="00606447"/>
    <w:rsid w:val="00606FA7"/>
    <w:rsid w:val="00607A3D"/>
    <w:rsid w:val="00610C51"/>
    <w:rsid w:val="00611010"/>
    <w:rsid w:val="00612791"/>
    <w:rsid w:val="00612C7E"/>
    <w:rsid w:val="00612C97"/>
    <w:rsid w:val="0061315A"/>
    <w:rsid w:val="0061565E"/>
    <w:rsid w:val="00616BFE"/>
    <w:rsid w:val="00616DC7"/>
    <w:rsid w:val="00621631"/>
    <w:rsid w:val="00622942"/>
    <w:rsid w:val="00624BEB"/>
    <w:rsid w:val="00625074"/>
    <w:rsid w:val="00626EB7"/>
    <w:rsid w:val="006301FA"/>
    <w:rsid w:val="00632C7E"/>
    <w:rsid w:val="00633A2F"/>
    <w:rsid w:val="00637495"/>
    <w:rsid w:val="0064671B"/>
    <w:rsid w:val="00651489"/>
    <w:rsid w:val="00655078"/>
    <w:rsid w:val="00655314"/>
    <w:rsid w:val="006602F8"/>
    <w:rsid w:val="006609D0"/>
    <w:rsid w:val="00660C8C"/>
    <w:rsid w:val="0066212C"/>
    <w:rsid w:val="00665206"/>
    <w:rsid w:val="00667783"/>
    <w:rsid w:val="00670BE4"/>
    <w:rsid w:val="00675E61"/>
    <w:rsid w:val="00680272"/>
    <w:rsid w:val="00682B1D"/>
    <w:rsid w:val="006850EA"/>
    <w:rsid w:val="006865C9"/>
    <w:rsid w:val="006902CB"/>
    <w:rsid w:val="00693A03"/>
    <w:rsid w:val="00695495"/>
    <w:rsid w:val="00695EDF"/>
    <w:rsid w:val="0069625D"/>
    <w:rsid w:val="006A0E22"/>
    <w:rsid w:val="006A2636"/>
    <w:rsid w:val="006A369F"/>
    <w:rsid w:val="006A53FE"/>
    <w:rsid w:val="006A5EC0"/>
    <w:rsid w:val="006A69C7"/>
    <w:rsid w:val="006B09A7"/>
    <w:rsid w:val="006B11CA"/>
    <w:rsid w:val="006B237E"/>
    <w:rsid w:val="006B29AC"/>
    <w:rsid w:val="006B3587"/>
    <w:rsid w:val="006B3C7F"/>
    <w:rsid w:val="006C031E"/>
    <w:rsid w:val="006C03A4"/>
    <w:rsid w:val="006C0B91"/>
    <w:rsid w:val="006C7C3A"/>
    <w:rsid w:val="006D0F7A"/>
    <w:rsid w:val="006D4EC2"/>
    <w:rsid w:val="006E3544"/>
    <w:rsid w:val="006E3A9D"/>
    <w:rsid w:val="006E430E"/>
    <w:rsid w:val="006E4BB9"/>
    <w:rsid w:val="006E5DE5"/>
    <w:rsid w:val="006E6F42"/>
    <w:rsid w:val="006E77BB"/>
    <w:rsid w:val="006F2540"/>
    <w:rsid w:val="006F52A5"/>
    <w:rsid w:val="006F5309"/>
    <w:rsid w:val="006F5720"/>
    <w:rsid w:val="006F5C6F"/>
    <w:rsid w:val="006F6358"/>
    <w:rsid w:val="007016F6"/>
    <w:rsid w:val="00702B58"/>
    <w:rsid w:val="00706651"/>
    <w:rsid w:val="00706C64"/>
    <w:rsid w:val="00710B42"/>
    <w:rsid w:val="007141D4"/>
    <w:rsid w:val="007155DA"/>
    <w:rsid w:val="00715629"/>
    <w:rsid w:val="007176A1"/>
    <w:rsid w:val="00723059"/>
    <w:rsid w:val="00723142"/>
    <w:rsid w:val="007262EE"/>
    <w:rsid w:val="0072652C"/>
    <w:rsid w:val="00727DDD"/>
    <w:rsid w:val="007327A4"/>
    <w:rsid w:val="00732F69"/>
    <w:rsid w:val="0073686E"/>
    <w:rsid w:val="0074028F"/>
    <w:rsid w:val="0074149F"/>
    <w:rsid w:val="0074365C"/>
    <w:rsid w:val="00744807"/>
    <w:rsid w:val="00744F33"/>
    <w:rsid w:val="007465BD"/>
    <w:rsid w:val="00751E4A"/>
    <w:rsid w:val="0075487F"/>
    <w:rsid w:val="00756D69"/>
    <w:rsid w:val="0075797D"/>
    <w:rsid w:val="00760260"/>
    <w:rsid w:val="00763231"/>
    <w:rsid w:val="00764173"/>
    <w:rsid w:val="00764A3C"/>
    <w:rsid w:val="00765BF3"/>
    <w:rsid w:val="00765F21"/>
    <w:rsid w:val="00770ED1"/>
    <w:rsid w:val="00771321"/>
    <w:rsid w:val="00771927"/>
    <w:rsid w:val="00771A43"/>
    <w:rsid w:val="00771C22"/>
    <w:rsid w:val="0077228E"/>
    <w:rsid w:val="00772C1D"/>
    <w:rsid w:val="00773CE9"/>
    <w:rsid w:val="00774B9B"/>
    <w:rsid w:val="007772D1"/>
    <w:rsid w:val="007803B4"/>
    <w:rsid w:val="0078197A"/>
    <w:rsid w:val="00782517"/>
    <w:rsid w:val="00783FC8"/>
    <w:rsid w:val="00786A1E"/>
    <w:rsid w:val="00786F2D"/>
    <w:rsid w:val="007906B1"/>
    <w:rsid w:val="0079472D"/>
    <w:rsid w:val="00795122"/>
    <w:rsid w:val="00795DC0"/>
    <w:rsid w:val="007A13A4"/>
    <w:rsid w:val="007A2841"/>
    <w:rsid w:val="007A5FF3"/>
    <w:rsid w:val="007A67D5"/>
    <w:rsid w:val="007A78AB"/>
    <w:rsid w:val="007B40EC"/>
    <w:rsid w:val="007B79BD"/>
    <w:rsid w:val="007C007B"/>
    <w:rsid w:val="007C119C"/>
    <w:rsid w:val="007C1CAD"/>
    <w:rsid w:val="007C215F"/>
    <w:rsid w:val="007C278C"/>
    <w:rsid w:val="007C3341"/>
    <w:rsid w:val="007C426D"/>
    <w:rsid w:val="007D070A"/>
    <w:rsid w:val="007D295E"/>
    <w:rsid w:val="007D2A57"/>
    <w:rsid w:val="007D41B1"/>
    <w:rsid w:val="007D4DC7"/>
    <w:rsid w:val="007D5CF4"/>
    <w:rsid w:val="007E0D16"/>
    <w:rsid w:val="007F00CC"/>
    <w:rsid w:val="007F08F4"/>
    <w:rsid w:val="007F1E73"/>
    <w:rsid w:val="007F34D2"/>
    <w:rsid w:val="007F42C0"/>
    <w:rsid w:val="007F5FF1"/>
    <w:rsid w:val="007F67EB"/>
    <w:rsid w:val="007F76EA"/>
    <w:rsid w:val="007F7704"/>
    <w:rsid w:val="008015AC"/>
    <w:rsid w:val="00801E35"/>
    <w:rsid w:val="00804219"/>
    <w:rsid w:val="00806D21"/>
    <w:rsid w:val="00821289"/>
    <w:rsid w:val="00821D91"/>
    <w:rsid w:val="00822CCA"/>
    <w:rsid w:val="00824407"/>
    <w:rsid w:val="008269AC"/>
    <w:rsid w:val="00831356"/>
    <w:rsid w:val="0083294E"/>
    <w:rsid w:val="00835923"/>
    <w:rsid w:val="008359C5"/>
    <w:rsid w:val="00836032"/>
    <w:rsid w:val="008371F9"/>
    <w:rsid w:val="008427BC"/>
    <w:rsid w:val="0084282A"/>
    <w:rsid w:val="00842B54"/>
    <w:rsid w:val="00846556"/>
    <w:rsid w:val="00850B66"/>
    <w:rsid w:val="008516B1"/>
    <w:rsid w:val="00853DAC"/>
    <w:rsid w:val="00853E50"/>
    <w:rsid w:val="0085419C"/>
    <w:rsid w:val="00856390"/>
    <w:rsid w:val="00857E30"/>
    <w:rsid w:val="008601EA"/>
    <w:rsid w:val="00861100"/>
    <w:rsid w:val="00864EA4"/>
    <w:rsid w:val="00867E55"/>
    <w:rsid w:val="00872BB8"/>
    <w:rsid w:val="00873E33"/>
    <w:rsid w:val="00874C1C"/>
    <w:rsid w:val="00877864"/>
    <w:rsid w:val="00880527"/>
    <w:rsid w:val="00880A94"/>
    <w:rsid w:val="008816CF"/>
    <w:rsid w:val="00881C07"/>
    <w:rsid w:val="0088283F"/>
    <w:rsid w:val="008843B2"/>
    <w:rsid w:val="0088787A"/>
    <w:rsid w:val="008904C1"/>
    <w:rsid w:val="00892503"/>
    <w:rsid w:val="008945D9"/>
    <w:rsid w:val="008A2361"/>
    <w:rsid w:val="008A3C10"/>
    <w:rsid w:val="008A44F1"/>
    <w:rsid w:val="008A616F"/>
    <w:rsid w:val="008B1575"/>
    <w:rsid w:val="008B19E4"/>
    <w:rsid w:val="008B3F66"/>
    <w:rsid w:val="008B450F"/>
    <w:rsid w:val="008B4675"/>
    <w:rsid w:val="008B5835"/>
    <w:rsid w:val="008B64CA"/>
    <w:rsid w:val="008B6927"/>
    <w:rsid w:val="008B76DA"/>
    <w:rsid w:val="008C1F75"/>
    <w:rsid w:val="008C2D51"/>
    <w:rsid w:val="008C4199"/>
    <w:rsid w:val="008C453F"/>
    <w:rsid w:val="008C48D8"/>
    <w:rsid w:val="008D6877"/>
    <w:rsid w:val="008D76A1"/>
    <w:rsid w:val="008D77A3"/>
    <w:rsid w:val="008E0982"/>
    <w:rsid w:val="008E2980"/>
    <w:rsid w:val="008E5D98"/>
    <w:rsid w:val="008F0C3B"/>
    <w:rsid w:val="008F14BB"/>
    <w:rsid w:val="008F2CE0"/>
    <w:rsid w:val="008F7487"/>
    <w:rsid w:val="008F7500"/>
    <w:rsid w:val="00900EDF"/>
    <w:rsid w:val="00902AAD"/>
    <w:rsid w:val="00902B7F"/>
    <w:rsid w:val="00902F77"/>
    <w:rsid w:val="00904B0F"/>
    <w:rsid w:val="00904C53"/>
    <w:rsid w:val="00907F54"/>
    <w:rsid w:val="0091533E"/>
    <w:rsid w:val="00915F74"/>
    <w:rsid w:val="00916F85"/>
    <w:rsid w:val="009174FD"/>
    <w:rsid w:val="00922C1E"/>
    <w:rsid w:val="00923900"/>
    <w:rsid w:val="009246B2"/>
    <w:rsid w:val="0092657C"/>
    <w:rsid w:val="0093323C"/>
    <w:rsid w:val="0094016F"/>
    <w:rsid w:val="0094077A"/>
    <w:rsid w:val="009449DF"/>
    <w:rsid w:val="009452AF"/>
    <w:rsid w:val="0094562A"/>
    <w:rsid w:val="00945903"/>
    <w:rsid w:val="00946493"/>
    <w:rsid w:val="00947394"/>
    <w:rsid w:val="00950CBD"/>
    <w:rsid w:val="009515BA"/>
    <w:rsid w:val="0095531D"/>
    <w:rsid w:val="009561BF"/>
    <w:rsid w:val="009561FC"/>
    <w:rsid w:val="00956F54"/>
    <w:rsid w:val="00964E18"/>
    <w:rsid w:val="00967A33"/>
    <w:rsid w:val="00970449"/>
    <w:rsid w:val="00970F47"/>
    <w:rsid w:val="00974C8A"/>
    <w:rsid w:val="009807A6"/>
    <w:rsid w:val="009835C5"/>
    <w:rsid w:val="00983738"/>
    <w:rsid w:val="0098472E"/>
    <w:rsid w:val="009859CE"/>
    <w:rsid w:val="00986F3D"/>
    <w:rsid w:val="009901D1"/>
    <w:rsid w:val="00991024"/>
    <w:rsid w:val="00993550"/>
    <w:rsid w:val="00993EB5"/>
    <w:rsid w:val="009967AF"/>
    <w:rsid w:val="009A0AFB"/>
    <w:rsid w:val="009A0C7B"/>
    <w:rsid w:val="009A2095"/>
    <w:rsid w:val="009A3FFA"/>
    <w:rsid w:val="009A6B0B"/>
    <w:rsid w:val="009A7A8A"/>
    <w:rsid w:val="009A7CF2"/>
    <w:rsid w:val="009B32F8"/>
    <w:rsid w:val="009B3A31"/>
    <w:rsid w:val="009B4C4D"/>
    <w:rsid w:val="009B70C1"/>
    <w:rsid w:val="009C46C0"/>
    <w:rsid w:val="009C685F"/>
    <w:rsid w:val="009C6E18"/>
    <w:rsid w:val="009C71AD"/>
    <w:rsid w:val="009C7DC6"/>
    <w:rsid w:val="009D1620"/>
    <w:rsid w:val="009D304D"/>
    <w:rsid w:val="009E2316"/>
    <w:rsid w:val="009E6096"/>
    <w:rsid w:val="009F24B0"/>
    <w:rsid w:val="009F4239"/>
    <w:rsid w:val="009F63A8"/>
    <w:rsid w:val="00A01693"/>
    <w:rsid w:val="00A031DF"/>
    <w:rsid w:val="00A044B1"/>
    <w:rsid w:val="00A10F70"/>
    <w:rsid w:val="00A11E43"/>
    <w:rsid w:val="00A138B3"/>
    <w:rsid w:val="00A1572A"/>
    <w:rsid w:val="00A15A97"/>
    <w:rsid w:val="00A1660B"/>
    <w:rsid w:val="00A16B7E"/>
    <w:rsid w:val="00A16BF6"/>
    <w:rsid w:val="00A177CC"/>
    <w:rsid w:val="00A2470C"/>
    <w:rsid w:val="00A3048D"/>
    <w:rsid w:val="00A3066F"/>
    <w:rsid w:val="00A311B9"/>
    <w:rsid w:val="00A316E9"/>
    <w:rsid w:val="00A33199"/>
    <w:rsid w:val="00A363BE"/>
    <w:rsid w:val="00A36E42"/>
    <w:rsid w:val="00A36FA5"/>
    <w:rsid w:val="00A412C1"/>
    <w:rsid w:val="00A41833"/>
    <w:rsid w:val="00A43D91"/>
    <w:rsid w:val="00A45B4A"/>
    <w:rsid w:val="00A4602E"/>
    <w:rsid w:val="00A462BD"/>
    <w:rsid w:val="00A47DDC"/>
    <w:rsid w:val="00A512EE"/>
    <w:rsid w:val="00A52A95"/>
    <w:rsid w:val="00A5378C"/>
    <w:rsid w:val="00A549D3"/>
    <w:rsid w:val="00A54FE3"/>
    <w:rsid w:val="00A56466"/>
    <w:rsid w:val="00A61C38"/>
    <w:rsid w:val="00A62465"/>
    <w:rsid w:val="00A62E24"/>
    <w:rsid w:val="00A648E2"/>
    <w:rsid w:val="00A64CAF"/>
    <w:rsid w:val="00A64D3B"/>
    <w:rsid w:val="00A64EC9"/>
    <w:rsid w:val="00A65B3E"/>
    <w:rsid w:val="00A661AE"/>
    <w:rsid w:val="00A67621"/>
    <w:rsid w:val="00A67C4B"/>
    <w:rsid w:val="00A706BD"/>
    <w:rsid w:val="00A74699"/>
    <w:rsid w:val="00A7472D"/>
    <w:rsid w:val="00A7611C"/>
    <w:rsid w:val="00A7797D"/>
    <w:rsid w:val="00A802CD"/>
    <w:rsid w:val="00A82977"/>
    <w:rsid w:val="00A85DD4"/>
    <w:rsid w:val="00A96CA2"/>
    <w:rsid w:val="00A97352"/>
    <w:rsid w:val="00AA02E1"/>
    <w:rsid w:val="00AA12E8"/>
    <w:rsid w:val="00AA1B5D"/>
    <w:rsid w:val="00AA1B6C"/>
    <w:rsid w:val="00AA466E"/>
    <w:rsid w:val="00AA7456"/>
    <w:rsid w:val="00AA7B36"/>
    <w:rsid w:val="00AB1403"/>
    <w:rsid w:val="00AB3FDF"/>
    <w:rsid w:val="00AB4ED4"/>
    <w:rsid w:val="00AB5644"/>
    <w:rsid w:val="00AB6F3B"/>
    <w:rsid w:val="00AB726D"/>
    <w:rsid w:val="00AC2D5E"/>
    <w:rsid w:val="00AC3378"/>
    <w:rsid w:val="00AC3403"/>
    <w:rsid w:val="00AC78CE"/>
    <w:rsid w:val="00AC7F49"/>
    <w:rsid w:val="00AD0B9C"/>
    <w:rsid w:val="00AD1284"/>
    <w:rsid w:val="00AD157A"/>
    <w:rsid w:val="00AD5B6A"/>
    <w:rsid w:val="00AE1E0D"/>
    <w:rsid w:val="00AE20C8"/>
    <w:rsid w:val="00AE63BF"/>
    <w:rsid w:val="00AF0087"/>
    <w:rsid w:val="00AF5E1C"/>
    <w:rsid w:val="00AF6795"/>
    <w:rsid w:val="00B0009A"/>
    <w:rsid w:val="00B00DDE"/>
    <w:rsid w:val="00B0111F"/>
    <w:rsid w:val="00B01BF3"/>
    <w:rsid w:val="00B02C04"/>
    <w:rsid w:val="00B032C2"/>
    <w:rsid w:val="00B05E66"/>
    <w:rsid w:val="00B07D02"/>
    <w:rsid w:val="00B10C35"/>
    <w:rsid w:val="00B117DD"/>
    <w:rsid w:val="00B13707"/>
    <w:rsid w:val="00B24051"/>
    <w:rsid w:val="00B2574E"/>
    <w:rsid w:val="00B26D1A"/>
    <w:rsid w:val="00B27505"/>
    <w:rsid w:val="00B27E04"/>
    <w:rsid w:val="00B32A9F"/>
    <w:rsid w:val="00B32F01"/>
    <w:rsid w:val="00B334BD"/>
    <w:rsid w:val="00B37731"/>
    <w:rsid w:val="00B422CB"/>
    <w:rsid w:val="00B42FE2"/>
    <w:rsid w:val="00B43805"/>
    <w:rsid w:val="00B4491D"/>
    <w:rsid w:val="00B45213"/>
    <w:rsid w:val="00B454B7"/>
    <w:rsid w:val="00B46D36"/>
    <w:rsid w:val="00B52575"/>
    <w:rsid w:val="00B52675"/>
    <w:rsid w:val="00B52FA0"/>
    <w:rsid w:val="00B53CB6"/>
    <w:rsid w:val="00B555E4"/>
    <w:rsid w:val="00B57582"/>
    <w:rsid w:val="00B6155E"/>
    <w:rsid w:val="00B6271A"/>
    <w:rsid w:val="00B62D38"/>
    <w:rsid w:val="00B70311"/>
    <w:rsid w:val="00B718B8"/>
    <w:rsid w:val="00B72E11"/>
    <w:rsid w:val="00B80F56"/>
    <w:rsid w:val="00B816C6"/>
    <w:rsid w:val="00B82361"/>
    <w:rsid w:val="00B83C01"/>
    <w:rsid w:val="00B928F1"/>
    <w:rsid w:val="00B94611"/>
    <w:rsid w:val="00B965B4"/>
    <w:rsid w:val="00B96EB7"/>
    <w:rsid w:val="00BA0892"/>
    <w:rsid w:val="00BA1024"/>
    <w:rsid w:val="00BA1D5D"/>
    <w:rsid w:val="00BA3343"/>
    <w:rsid w:val="00BA4B8B"/>
    <w:rsid w:val="00BA62C9"/>
    <w:rsid w:val="00BA7993"/>
    <w:rsid w:val="00BB0491"/>
    <w:rsid w:val="00BB3AF0"/>
    <w:rsid w:val="00BB68FD"/>
    <w:rsid w:val="00BB72C0"/>
    <w:rsid w:val="00BB7DD0"/>
    <w:rsid w:val="00BC18C2"/>
    <w:rsid w:val="00BC4E57"/>
    <w:rsid w:val="00BD1660"/>
    <w:rsid w:val="00BD43AE"/>
    <w:rsid w:val="00BD736C"/>
    <w:rsid w:val="00BD75D5"/>
    <w:rsid w:val="00BE0167"/>
    <w:rsid w:val="00BE1095"/>
    <w:rsid w:val="00BE2102"/>
    <w:rsid w:val="00BE2374"/>
    <w:rsid w:val="00BE2A35"/>
    <w:rsid w:val="00BE6BB3"/>
    <w:rsid w:val="00BF09AE"/>
    <w:rsid w:val="00BF22FC"/>
    <w:rsid w:val="00BF2818"/>
    <w:rsid w:val="00BF5A60"/>
    <w:rsid w:val="00BF6308"/>
    <w:rsid w:val="00C0233E"/>
    <w:rsid w:val="00C0453D"/>
    <w:rsid w:val="00C128BA"/>
    <w:rsid w:val="00C13AA7"/>
    <w:rsid w:val="00C143E8"/>
    <w:rsid w:val="00C14952"/>
    <w:rsid w:val="00C156AF"/>
    <w:rsid w:val="00C17D03"/>
    <w:rsid w:val="00C2048A"/>
    <w:rsid w:val="00C21541"/>
    <w:rsid w:val="00C22D0D"/>
    <w:rsid w:val="00C22DB3"/>
    <w:rsid w:val="00C24A2F"/>
    <w:rsid w:val="00C26652"/>
    <w:rsid w:val="00C31AB1"/>
    <w:rsid w:val="00C32701"/>
    <w:rsid w:val="00C37F72"/>
    <w:rsid w:val="00C411F3"/>
    <w:rsid w:val="00C42ED6"/>
    <w:rsid w:val="00C444D1"/>
    <w:rsid w:val="00C45CC0"/>
    <w:rsid w:val="00C47CA2"/>
    <w:rsid w:val="00C503C4"/>
    <w:rsid w:val="00C55E96"/>
    <w:rsid w:val="00C56316"/>
    <w:rsid w:val="00C56DC9"/>
    <w:rsid w:val="00C56E5E"/>
    <w:rsid w:val="00C575F5"/>
    <w:rsid w:val="00C61C6F"/>
    <w:rsid w:val="00C62612"/>
    <w:rsid w:val="00C62FAC"/>
    <w:rsid w:val="00C6330B"/>
    <w:rsid w:val="00C64F87"/>
    <w:rsid w:val="00C71C1F"/>
    <w:rsid w:val="00C72D07"/>
    <w:rsid w:val="00C76F36"/>
    <w:rsid w:val="00C83B88"/>
    <w:rsid w:val="00C84AAD"/>
    <w:rsid w:val="00C93455"/>
    <w:rsid w:val="00C94C3B"/>
    <w:rsid w:val="00C956E4"/>
    <w:rsid w:val="00C97B85"/>
    <w:rsid w:val="00CA0E07"/>
    <w:rsid w:val="00CA2749"/>
    <w:rsid w:val="00CA291B"/>
    <w:rsid w:val="00CA40EF"/>
    <w:rsid w:val="00CA455E"/>
    <w:rsid w:val="00CA74D1"/>
    <w:rsid w:val="00CA76BD"/>
    <w:rsid w:val="00CB039A"/>
    <w:rsid w:val="00CB14AF"/>
    <w:rsid w:val="00CB29B8"/>
    <w:rsid w:val="00CB599C"/>
    <w:rsid w:val="00CB6623"/>
    <w:rsid w:val="00CB794B"/>
    <w:rsid w:val="00CC024E"/>
    <w:rsid w:val="00CC3575"/>
    <w:rsid w:val="00CC3B98"/>
    <w:rsid w:val="00CC49B0"/>
    <w:rsid w:val="00CC4B8E"/>
    <w:rsid w:val="00CD0899"/>
    <w:rsid w:val="00CD08DC"/>
    <w:rsid w:val="00CD166C"/>
    <w:rsid w:val="00CD4A1B"/>
    <w:rsid w:val="00CD5D98"/>
    <w:rsid w:val="00CE1261"/>
    <w:rsid w:val="00CE2997"/>
    <w:rsid w:val="00CE4432"/>
    <w:rsid w:val="00CE4C5E"/>
    <w:rsid w:val="00CE6D41"/>
    <w:rsid w:val="00CE76DE"/>
    <w:rsid w:val="00CF1DD0"/>
    <w:rsid w:val="00CF3949"/>
    <w:rsid w:val="00CF4502"/>
    <w:rsid w:val="00CF6201"/>
    <w:rsid w:val="00CF6EC4"/>
    <w:rsid w:val="00D02268"/>
    <w:rsid w:val="00D04C87"/>
    <w:rsid w:val="00D101B4"/>
    <w:rsid w:val="00D1070E"/>
    <w:rsid w:val="00D13A77"/>
    <w:rsid w:val="00D140D5"/>
    <w:rsid w:val="00D1614B"/>
    <w:rsid w:val="00D1718F"/>
    <w:rsid w:val="00D172CB"/>
    <w:rsid w:val="00D17DA5"/>
    <w:rsid w:val="00D20D97"/>
    <w:rsid w:val="00D2272B"/>
    <w:rsid w:val="00D22C47"/>
    <w:rsid w:val="00D32A1B"/>
    <w:rsid w:val="00D32D2A"/>
    <w:rsid w:val="00D33839"/>
    <w:rsid w:val="00D3557F"/>
    <w:rsid w:val="00D35BEF"/>
    <w:rsid w:val="00D35C0E"/>
    <w:rsid w:val="00D36E1E"/>
    <w:rsid w:val="00D44962"/>
    <w:rsid w:val="00D44E17"/>
    <w:rsid w:val="00D459E3"/>
    <w:rsid w:val="00D47FE3"/>
    <w:rsid w:val="00D50722"/>
    <w:rsid w:val="00D520D9"/>
    <w:rsid w:val="00D523AE"/>
    <w:rsid w:val="00D53C98"/>
    <w:rsid w:val="00D5417A"/>
    <w:rsid w:val="00D5452F"/>
    <w:rsid w:val="00D54636"/>
    <w:rsid w:val="00D54C5F"/>
    <w:rsid w:val="00D5500D"/>
    <w:rsid w:val="00D56359"/>
    <w:rsid w:val="00D57803"/>
    <w:rsid w:val="00D60A6B"/>
    <w:rsid w:val="00D61717"/>
    <w:rsid w:val="00D64EEA"/>
    <w:rsid w:val="00D67B4B"/>
    <w:rsid w:val="00D71790"/>
    <w:rsid w:val="00D72D77"/>
    <w:rsid w:val="00D73248"/>
    <w:rsid w:val="00D767E7"/>
    <w:rsid w:val="00D800B7"/>
    <w:rsid w:val="00D8236B"/>
    <w:rsid w:val="00D82B22"/>
    <w:rsid w:val="00D85232"/>
    <w:rsid w:val="00D92A1B"/>
    <w:rsid w:val="00D92CF7"/>
    <w:rsid w:val="00D94FD7"/>
    <w:rsid w:val="00DA21A8"/>
    <w:rsid w:val="00DA28DB"/>
    <w:rsid w:val="00DA54FE"/>
    <w:rsid w:val="00DA624F"/>
    <w:rsid w:val="00DB02A3"/>
    <w:rsid w:val="00DB19EB"/>
    <w:rsid w:val="00DB3D7C"/>
    <w:rsid w:val="00DB7B93"/>
    <w:rsid w:val="00DC121A"/>
    <w:rsid w:val="00DC126E"/>
    <w:rsid w:val="00DC2557"/>
    <w:rsid w:val="00DC48B2"/>
    <w:rsid w:val="00DC5891"/>
    <w:rsid w:val="00DC5DEF"/>
    <w:rsid w:val="00DC5F2F"/>
    <w:rsid w:val="00DC6D02"/>
    <w:rsid w:val="00DD08E5"/>
    <w:rsid w:val="00DD10D8"/>
    <w:rsid w:val="00DD3A64"/>
    <w:rsid w:val="00DD3C3B"/>
    <w:rsid w:val="00DD6C74"/>
    <w:rsid w:val="00DD6EA6"/>
    <w:rsid w:val="00DD7271"/>
    <w:rsid w:val="00DD76A6"/>
    <w:rsid w:val="00DD7DA0"/>
    <w:rsid w:val="00DD7E99"/>
    <w:rsid w:val="00DE0985"/>
    <w:rsid w:val="00DE1F2D"/>
    <w:rsid w:val="00DE2CDB"/>
    <w:rsid w:val="00DE3311"/>
    <w:rsid w:val="00DE5CB1"/>
    <w:rsid w:val="00DE64E1"/>
    <w:rsid w:val="00DF2EDA"/>
    <w:rsid w:val="00DF5284"/>
    <w:rsid w:val="00DF685E"/>
    <w:rsid w:val="00E009BA"/>
    <w:rsid w:val="00E029F1"/>
    <w:rsid w:val="00E02C42"/>
    <w:rsid w:val="00E05E7C"/>
    <w:rsid w:val="00E069F3"/>
    <w:rsid w:val="00E112EC"/>
    <w:rsid w:val="00E14F73"/>
    <w:rsid w:val="00E170D6"/>
    <w:rsid w:val="00E21744"/>
    <w:rsid w:val="00E25808"/>
    <w:rsid w:val="00E26444"/>
    <w:rsid w:val="00E306CA"/>
    <w:rsid w:val="00E35ABB"/>
    <w:rsid w:val="00E37E45"/>
    <w:rsid w:val="00E4135A"/>
    <w:rsid w:val="00E4180B"/>
    <w:rsid w:val="00E41FF5"/>
    <w:rsid w:val="00E42198"/>
    <w:rsid w:val="00E43700"/>
    <w:rsid w:val="00E459C6"/>
    <w:rsid w:val="00E52F1D"/>
    <w:rsid w:val="00E53877"/>
    <w:rsid w:val="00E554E8"/>
    <w:rsid w:val="00E57277"/>
    <w:rsid w:val="00E640C2"/>
    <w:rsid w:val="00E64DA4"/>
    <w:rsid w:val="00E67A63"/>
    <w:rsid w:val="00E67B1B"/>
    <w:rsid w:val="00E703DC"/>
    <w:rsid w:val="00E71792"/>
    <w:rsid w:val="00E735D4"/>
    <w:rsid w:val="00E764E1"/>
    <w:rsid w:val="00E76828"/>
    <w:rsid w:val="00E7747A"/>
    <w:rsid w:val="00E77568"/>
    <w:rsid w:val="00E77E61"/>
    <w:rsid w:val="00E800AB"/>
    <w:rsid w:val="00E80726"/>
    <w:rsid w:val="00E8165A"/>
    <w:rsid w:val="00E8171B"/>
    <w:rsid w:val="00E8200C"/>
    <w:rsid w:val="00E82375"/>
    <w:rsid w:val="00E83FBE"/>
    <w:rsid w:val="00E87F30"/>
    <w:rsid w:val="00E93614"/>
    <w:rsid w:val="00E956AC"/>
    <w:rsid w:val="00E956E5"/>
    <w:rsid w:val="00E95B8D"/>
    <w:rsid w:val="00EA09FA"/>
    <w:rsid w:val="00EA10FB"/>
    <w:rsid w:val="00EA1BD0"/>
    <w:rsid w:val="00EA38B8"/>
    <w:rsid w:val="00EA4297"/>
    <w:rsid w:val="00EA535E"/>
    <w:rsid w:val="00EA6FC4"/>
    <w:rsid w:val="00EB0D08"/>
    <w:rsid w:val="00EB12A7"/>
    <w:rsid w:val="00EB1A14"/>
    <w:rsid w:val="00EB3E75"/>
    <w:rsid w:val="00EB4DCF"/>
    <w:rsid w:val="00EB6278"/>
    <w:rsid w:val="00EC2A4E"/>
    <w:rsid w:val="00EC3448"/>
    <w:rsid w:val="00EC514A"/>
    <w:rsid w:val="00EC7329"/>
    <w:rsid w:val="00ED1D13"/>
    <w:rsid w:val="00ED30FA"/>
    <w:rsid w:val="00ED3714"/>
    <w:rsid w:val="00ED43B5"/>
    <w:rsid w:val="00ED61BC"/>
    <w:rsid w:val="00ED65ED"/>
    <w:rsid w:val="00ED6B1E"/>
    <w:rsid w:val="00ED769A"/>
    <w:rsid w:val="00EE01EF"/>
    <w:rsid w:val="00EE0A8B"/>
    <w:rsid w:val="00EE0C94"/>
    <w:rsid w:val="00EE1932"/>
    <w:rsid w:val="00EF0196"/>
    <w:rsid w:val="00EF29F9"/>
    <w:rsid w:val="00EF43FB"/>
    <w:rsid w:val="00EF49D0"/>
    <w:rsid w:val="00EF5868"/>
    <w:rsid w:val="00EF75B0"/>
    <w:rsid w:val="00F00B2E"/>
    <w:rsid w:val="00F01845"/>
    <w:rsid w:val="00F02313"/>
    <w:rsid w:val="00F03D70"/>
    <w:rsid w:val="00F133CF"/>
    <w:rsid w:val="00F17C81"/>
    <w:rsid w:val="00F20173"/>
    <w:rsid w:val="00F204A6"/>
    <w:rsid w:val="00F20513"/>
    <w:rsid w:val="00F21EAB"/>
    <w:rsid w:val="00F22388"/>
    <w:rsid w:val="00F22ABA"/>
    <w:rsid w:val="00F234C3"/>
    <w:rsid w:val="00F319B4"/>
    <w:rsid w:val="00F3226B"/>
    <w:rsid w:val="00F34970"/>
    <w:rsid w:val="00F34F60"/>
    <w:rsid w:val="00F350B9"/>
    <w:rsid w:val="00F3514C"/>
    <w:rsid w:val="00F36D01"/>
    <w:rsid w:val="00F40792"/>
    <w:rsid w:val="00F4125C"/>
    <w:rsid w:val="00F416D8"/>
    <w:rsid w:val="00F41763"/>
    <w:rsid w:val="00F44968"/>
    <w:rsid w:val="00F503C5"/>
    <w:rsid w:val="00F52A9E"/>
    <w:rsid w:val="00F571CA"/>
    <w:rsid w:val="00F6397A"/>
    <w:rsid w:val="00F70D80"/>
    <w:rsid w:val="00F7182E"/>
    <w:rsid w:val="00F71A05"/>
    <w:rsid w:val="00F72AA2"/>
    <w:rsid w:val="00F76140"/>
    <w:rsid w:val="00F769CD"/>
    <w:rsid w:val="00F80F5E"/>
    <w:rsid w:val="00F86A96"/>
    <w:rsid w:val="00F904E1"/>
    <w:rsid w:val="00F906FF"/>
    <w:rsid w:val="00F91BE8"/>
    <w:rsid w:val="00F933D0"/>
    <w:rsid w:val="00F95732"/>
    <w:rsid w:val="00F95AF2"/>
    <w:rsid w:val="00F9626A"/>
    <w:rsid w:val="00F9712B"/>
    <w:rsid w:val="00F97FDD"/>
    <w:rsid w:val="00FA194E"/>
    <w:rsid w:val="00FA1C31"/>
    <w:rsid w:val="00FA6B46"/>
    <w:rsid w:val="00FA7F58"/>
    <w:rsid w:val="00FB3825"/>
    <w:rsid w:val="00FB5CF2"/>
    <w:rsid w:val="00FB66C5"/>
    <w:rsid w:val="00FB74CC"/>
    <w:rsid w:val="00FC0A7E"/>
    <w:rsid w:val="00FC0BA2"/>
    <w:rsid w:val="00FC1660"/>
    <w:rsid w:val="00FC20D0"/>
    <w:rsid w:val="00FC2A4A"/>
    <w:rsid w:val="00FC6A13"/>
    <w:rsid w:val="00FC7199"/>
    <w:rsid w:val="00FD0C7D"/>
    <w:rsid w:val="00FD1323"/>
    <w:rsid w:val="00FD2E25"/>
    <w:rsid w:val="00FD6576"/>
    <w:rsid w:val="00FD77C0"/>
    <w:rsid w:val="00FE2038"/>
    <w:rsid w:val="00FE6CB2"/>
    <w:rsid w:val="00FF08AB"/>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hw-syllables">
    <w:name w:val="hw-syllables"/>
    <w:basedOn w:val="DefaultParagraphFont"/>
    <w:rsid w:val="00390DD5"/>
  </w:style>
  <w:style w:type="character" w:customStyle="1" w:styleId="middot">
    <w:name w:val="middot"/>
    <w:basedOn w:val="DefaultParagraphFont"/>
    <w:rsid w:val="00390DD5"/>
  </w:style>
  <w:style w:type="character" w:customStyle="1" w:styleId="ver10">
    <w:name w:val="ver10"/>
    <w:basedOn w:val="DefaultParagraphFont"/>
    <w:rsid w:val="00B01BF3"/>
  </w:style>
  <w:style w:type="paragraph" w:styleId="z-TopofForm">
    <w:name w:val="HTML Top of Form"/>
    <w:basedOn w:val="Normal"/>
    <w:next w:val="Normal"/>
    <w:link w:val="z-TopofFormChar"/>
    <w:hidden/>
    <w:uiPriority w:val="99"/>
    <w:semiHidden/>
    <w:unhideWhenUsed/>
    <w:rsid w:val="00BA62C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A62C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A62C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A62C9"/>
    <w:rPr>
      <w:rFonts w:ascii="Arial" w:hAnsi="Arial" w:cs="Arial"/>
      <w:vanish/>
      <w:sz w:val="16"/>
      <w:szCs w:val="16"/>
    </w:rPr>
  </w:style>
  <w:style w:type="character" w:styleId="HTMLTypewriter">
    <w:name w:val="HTML Typewriter"/>
    <w:basedOn w:val="DefaultParagraphFont"/>
    <w:uiPriority w:val="99"/>
    <w:semiHidden/>
    <w:unhideWhenUsed/>
    <w:rsid w:val="00BA62C9"/>
    <w:rPr>
      <w:rFonts w:ascii="Courier New" w:eastAsia="Times New Roman" w:hAnsi="Courier New" w:cs="Courier New"/>
      <w:sz w:val="20"/>
      <w:szCs w:val="20"/>
    </w:rPr>
  </w:style>
  <w:style w:type="character" w:customStyle="1" w:styleId="character">
    <w:name w:val="character"/>
    <w:basedOn w:val="DefaultParagraphFont"/>
    <w:rsid w:val="007C1CAD"/>
  </w:style>
  <w:style w:type="character" w:customStyle="1" w:styleId="fine">
    <w:name w:val="fine"/>
    <w:basedOn w:val="DefaultParagraphFont"/>
    <w:rsid w:val="007C1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3754">
      <w:bodyDiv w:val="1"/>
      <w:marLeft w:val="0"/>
      <w:marRight w:val="0"/>
      <w:marTop w:val="0"/>
      <w:marBottom w:val="0"/>
      <w:divBdr>
        <w:top w:val="none" w:sz="0" w:space="0" w:color="auto"/>
        <w:left w:val="none" w:sz="0" w:space="0" w:color="auto"/>
        <w:bottom w:val="none" w:sz="0" w:space="0" w:color="auto"/>
        <w:right w:val="none" w:sz="0" w:space="0" w:color="auto"/>
      </w:divBdr>
      <w:divsChild>
        <w:div w:id="1121656119">
          <w:marLeft w:val="0"/>
          <w:marRight w:val="0"/>
          <w:marTop w:val="150"/>
          <w:marBottom w:val="75"/>
          <w:divBdr>
            <w:top w:val="none" w:sz="0" w:space="0" w:color="auto"/>
            <w:left w:val="none" w:sz="0" w:space="0" w:color="auto"/>
            <w:bottom w:val="none" w:sz="0" w:space="0" w:color="auto"/>
            <w:right w:val="none" w:sz="0" w:space="0" w:color="auto"/>
          </w:divBdr>
          <w:divsChild>
            <w:div w:id="1046414268">
              <w:marLeft w:val="0"/>
              <w:marRight w:val="0"/>
              <w:marTop w:val="0"/>
              <w:marBottom w:val="0"/>
              <w:divBdr>
                <w:top w:val="none" w:sz="0" w:space="0" w:color="auto"/>
                <w:left w:val="none" w:sz="0" w:space="0" w:color="auto"/>
                <w:bottom w:val="none" w:sz="0" w:space="0" w:color="auto"/>
                <w:right w:val="none" w:sz="0" w:space="0" w:color="auto"/>
              </w:divBdr>
            </w:div>
          </w:divsChild>
        </w:div>
        <w:div w:id="1217469743">
          <w:marLeft w:val="0"/>
          <w:marRight w:val="0"/>
          <w:marTop w:val="300"/>
          <w:marBottom w:val="0"/>
          <w:divBdr>
            <w:top w:val="none" w:sz="0" w:space="0" w:color="auto"/>
            <w:left w:val="none" w:sz="0" w:space="0" w:color="auto"/>
            <w:bottom w:val="none" w:sz="0" w:space="0" w:color="auto"/>
            <w:right w:val="none" w:sz="0" w:space="0" w:color="auto"/>
          </w:divBdr>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1530825">
      <w:bodyDiv w:val="1"/>
      <w:marLeft w:val="0"/>
      <w:marRight w:val="0"/>
      <w:marTop w:val="0"/>
      <w:marBottom w:val="0"/>
      <w:divBdr>
        <w:top w:val="none" w:sz="0" w:space="0" w:color="auto"/>
        <w:left w:val="none" w:sz="0" w:space="0" w:color="auto"/>
        <w:bottom w:val="none" w:sz="0" w:space="0" w:color="auto"/>
        <w:right w:val="none" w:sz="0" w:space="0" w:color="auto"/>
      </w:divBdr>
      <w:divsChild>
        <w:div w:id="1742286019">
          <w:marLeft w:val="0"/>
          <w:marRight w:val="0"/>
          <w:marTop w:val="0"/>
          <w:marBottom w:val="0"/>
          <w:divBdr>
            <w:top w:val="none" w:sz="0" w:space="0" w:color="auto"/>
            <w:left w:val="none" w:sz="0" w:space="0" w:color="auto"/>
            <w:bottom w:val="none" w:sz="0" w:space="0" w:color="auto"/>
            <w:right w:val="none" w:sz="0" w:space="0" w:color="auto"/>
          </w:divBdr>
          <w:divsChild>
            <w:div w:id="690186063">
              <w:marLeft w:val="0"/>
              <w:marRight w:val="0"/>
              <w:marTop w:val="0"/>
              <w:marBottom w:val="0"/>
              <w:divBdr>
                <w:top w:val="none" w:sz="0" w:space="0" w:color="auto"/>
                <w:left w:val="none" w:sz="0" w:space="0" w:color="auto"/>
                <w:bottom w:val="none" w:sz="0" w:space="0" w:color="auto"/>
                <w:right w:val="none" w:sz="0" w:space="0" w:color="auto"/>
              </w:divBdr>
            </w:div>
          </w:divsChild>
        </w:div>
        <w:div w:id="1934125031">
          <w:marLeft w:val="0"/>
          <w:marRight w:val="0"/>
          <w:marTop w:val="0"/>
          <w:marBottom w:val="0"/>
          <w:divBdr>
            <w:top w:val="none" w:sz="0" w:space="0" w:color="auto"/>
            <w:left w:val="none" w:sz="0" w:space="0" w:color="auto"/>
            <w:bottom w:val="none" w:sz="0" w:space="0" w:color="auto"/>
            <w:right w:val="none" w:sz="0" w:space="0" w:color="auto"/>
          </w:divBdr>
          <w:divsChild>
            <w:div w:id="1928494695">
              <w:marLeft w:val="0"/>
              <w:marRight w:val="0"/>
              <w:marTop w:val="0"/>
              <w:marBottom w:val="0"/>
              <w:divBdr>
                <w:top w:val="none" w:sz="0" w:space="0" w:color="auto"/>
                <w:left w:val="none" w:sz="0" w:space="0" w:color="auto"/>
                <w:bottom w:val="none" w:sz="0" w:space="0" w:color="auto"/>
                <w:right w:val="none" w:sz="0" w:space="0" w:color="auto"/>
              </w:divBdr>
              <w:divsChild>
                <w:div w:id="1041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07240">
      <w:bodyDiv w:val="1"/>
      <w:marLeft w:val="0"/>
      <w:marRight w:val="0"/>
      <w:marTop w:val="0"/>
      <w:marBottom w:val="0"/>
      <w:divBdr>
        <w:top w:val="none" w:sz="0" w:space="0" w:color="auto"/>
        <w:left w:val="none" w:sz="0" w:space="0" w:color="auto"/>
        <w:bottom w:val="none" w:sz="0" w:space="0" w:color="auto"/>
        <w:right w:val="none" w:sz="0" w:space="0" w:color="auto"/>
      </w:divBdr>
    </w:div>
    <w:div w:id="1029264144">
      <w:bodyDiv w:val="1"/>
      <w:marLeft w:val="0"/>
      <w:marRight w:val="0"/>
      <w:marTop w:val="0"/>
      <w:marBottom w:val="0"/>
      <w:divBdr>
        <w:top w:val="none" w:sz="0" w:space="0" w:color="auto"/>
        <w:left w:val="none" w:sz="0" w:space="0" w:color="auto"/>
        <w:bottom w:val="none" w:sz="0" w:space="0" w:color="auto"/>
        <w:right w:val="none" w:sz="0" w:space="0" w:color="auto"/>
      </w:divBdr>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57653068">
      <w:bodyDiv w:val="1"/>
      <w:marLeft w:val="0"/>
      <w:marRight w:val="0"/>
      <w:marTop w:val="0"/>
      <w:marBottom w:val="0"/>
      <w:divBdr>
        <w:top w:val="none" w:sz="0" w:space="0" w:color="auto"/>
        <w:left w:val="none" w:sz="0" w:space="0" w:color="auto"/>
        <w:bottom w:val="none" w:sz="0" w:space="0" w:color="auto"/>
        <w:right w:val="none" w:sz="0" w:space="0" w:color="auto"/>
      </w:divBdr>
      <w:divsChild>
        <w:div w:id="90711071">
          <w:marLeft w:val="0"/>
          <w:marRight w:val="0"/>
          <w:marTop w:val="0"/>
          <w:marBottom w:val="0"/>
          <w:divBdr>
            <w:top w:val="none" w:sz="0" w:space="0" w:color="auto"/>
            <w:left w:val="none" w:sz="0" w:space="0" w:color="auto"/>
            <w:bottom w:val="none" w:sz="0" w:space="0" w:color="auto"/>
            <w:right w:val="none" w:sz="0" w:space="0" w:color="auto"/>
          </w:divBdr>
          <w:divsChild>
            <w:div w:id="178735169">
              <w:marLeft w:val="0"/>
              <w:marRight w:val="0"/>
              <w:marTop w:val="0"/>
              <w:marBottom w:val="0"/>
              <w:divBdr>
                <w:top w:val="none" w:sz="0" w:space="0" w:color="auto"/>
                <w:left w:val="none" w:sz="0" w:space="0" w:color="auto"/>
                <w:bottom w:val="none" w:sz="0" w:space="0" w:color="auto"/>
                <w:right w:val="none" w:sz="0" w:space="0" w:color="auto"/>
              </w:divBdr>
            </w:div>
          </w:divsChild>
        </w:div>
        <w:div w:id="1199733610">
          <w:marLeft w:val="0"/>
          <w:marRight w:val="0"/>
          <w:marTop w:val="0"/>
          <w:marBottom w:val="0"/>
          <w:divBdr>
            <w:top w:val="none" w:sz="0" w:space="0" w:color="auto"/>
            <w:left w:val="none" w:sz="0" w:space="0" w:color="auto"/>
            <w:bottom w:val="none" w:sz="0" w:space="0" w:color="auto"/>
            <w:right w:val="none" w:sz="0" w:space="0" w:color="auto"/>
          </w:divBdr>
          <w:divsChild>
            <w:div w:id="517743567">
              <w:marLeft w:val="0"/>
              <w:marRight w:val="0"/>
              <w:marTop w:val="0"/>
              <w:marBottom w:val="0"/>
              <w:divBdr>
                <w:top w:val="none" w:sz="0" w:space="0" w:color="auto"/>
                <w:left w:val="none" w:sz="0" w:space="0" w:color="auto"/>
                <w:bottom w:val="none" w:sz="0" w:space="0" w:color="auto"/>
                <w:right w:val="none" w:sz="0" w:space="0" w:color="auto"/>
              </w:divBdr>
              <w:divsChild>
                <w:div w:id="1550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21249065">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90523">
      <w:bodyDiv w:val="1"/>
      <w:marLeft w:val="0"/>
      <w:marRight w:val="0"/>
      <w:marTop w:val="0"/>
      <w:marBottom w:val="0"/>
      <w:divBdr>
        <w:top w:val="none" w:sz="0" w:space="0" w:color="auto"/>
        <w:left w:val="none" w:sz="0" w:space="0" w:color="auto"/>
        <w:bottom w:val="none" w:sz="0" w:space="0" w:color="auto"/>
        <w:right w:val="none" w:sz="0" w:space="0" w:color="auto"/>
      </w:divBdr>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mitre.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BF7F2541-AE80-4CF6-B9D8-59EEA746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Edition.dotx</Template>
  <TotalTime>344</TotalTime>
  <Pages>7</Pages>
  <Words>1207</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Venice Student</dc:creator>
  <cp:lastModifiedBy>Security</cp:lastModifiedBy>
  <cp:revision>35</cp:revision>
  <cp:lastPrinted>2015-03-01T10:10:00Z</cp:lastPrinted>
  <dcterms:created xsi:type="dcterms:W3CDTF">2015-03-02T04:07:00Z</dcterms:created>
  <dcterms:modified xsi:type="dcterms:W3CDTF">2015-09-19T14:24:00Z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